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D1" w:rsidRPr="00943DC2" w:rsidRDefault="00B1547A" w:rsidP="008600B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Egyenes összekötő nyíllal 1" o:spid="_x0000_s1026" type="#_x0000_t32" style="position:absolute;margin-left:3.95pt;margin-top:.8pt;width:749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" strokecolor="#8cb335" strokeweight="1.5pt"/>
        </w:pict>
      </w:r>
    </w:p>
    <w:p w:rsidR="00EA7791" w:rsidRPr="00943DC2" w:rsidRDefault="00EA7791" w:rsidP="00EA7791">
      <w:pPr>
        <w:spacing w:before="240" w:after="120"/>
        <w:jc w:val="center"/>
      </w:pPr>
      <w:r w:rsidRPr="00943DC2">
        <w:rPr>
          <w:b/>
        </w:rPr>
        <w:t>A képzési program célja</w:t>
      </w:r>
    </w:p>
    <w:tbl>
      <w:tblPr>
        <w:tblW w:w="0" w:type="auto"/>
        <w:jc w:val="center"/>
        <w:tblInd w:w="-2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39"/>
      </w:tblGrid>
      <w:tr w:rsidR="00EA7791" w:rsidRPr="00943DC2" w:rsidTr="00EA7791">
        <w:trPr>
          <w:trHeight w:val="2068"/>
          <w:jc w:val="center"/>
        </w:trPr>
        <w:tc>
          <w:tcPr>
            <w:tcW w:w="13439" w:type="dxa"/>
          </w:tcPr>
          <w:p w:rsidR="00EA7791" w:rsidRPr="00943DC2" w:rsidRDefault="003D043B" w:rsidP="003D043B">
            <w:pPr>
              <w:spacing w:before="60" w:after="60"/>
              <w:ind w:left="-107"/>
              <w:jc w:val="both"/>
            </w:pPr>
            <w:r w:rsidRPr="00943DC2">
              <w:t xml:space="preserve">A pszichoszociális fogyatékos személyek </w:t>
            </w:r>
            <w:r w:rsidR="005F5D59" w:rsidRPr="00943DC2">
              <w:t xml:space="preserve">önrendelkező, állapotukhoz mérten a lehető legteljesebb életminőségre történő felkészítés, mely kiterjed személyi-, közösségi-, és társadalmi szintekre. </w:t>
            </w:r>
          </w:p>
          <w:p w:rsidR="0052126A" w:rsidRPr="00943DC2" w:rsidRDefault="007C66FA" w:rsidP="001B0EA7">
            <w:pPr>
              <w:tabs>
                <w:tab w:val="left" w:pos="11829"/>
              </w:tabs>
              <w:spacing w:before="60" w:after="60"/>
              <w:ind w:left="-107"/>
            </w:pPr>
            <w:r>
              <w:t xml:space="preserve">A MUNKA című képzés célja, hogy a </w:t>
            </w:r>
            <w:proofErr w:type="spellStart"/>
            <w:r>
              <w:t>pszichoszociális</w:t>
            </w:r>
            <w:proofErr w:type="spellEnd"/>
            <w:r>
              <w:t xml:space="preserve"> fogyatékos személyek képesek legyenek </w:t>
            </w:r>
            <w:r w:rsidR="00497743">
              <w:t>egy munkaközösségen belül együtt dolgozni és együttműködni másokkal, megtanulják és megértsék, hogy a munkán keresztül még inkább hasznos tagjai lehetnek</w:t>
            </w:r>
            <w:r w:rsidR="00C422C9">
              <w:t xml:space="preserve"> a társadalomnak. T</w:t>
            </w:r>
            <w:r w:rsidR="00497743">
              <w:t xml:space="preserve">isztában legyenek tetteik következményeivel és </w:t>
            </w:r>
            <w:proofErr w:type="gramStart"/>
            <w:r w:rsidR="00497743">
              <w:t>megtanuljanak</w:t>
            </w:r>
            <w:proofErr w:type="gramEnd"/>
            <w:r w:rsidR="00497743">
              <w:t xml:space="preserve"> azokért egy</w:t>
            </w:r>
            <w:r w:rsidR="00E2227B">
              <w:t>éni felelősséget vállalni. M</w:t>
            </w:r>
            <w:r w:rsidR="00497743">
              <w:t>egismerjék alapvető munkajogaikat, megtanulják betartani a munkához kötődő szabályokat és kereteket, megismerjék a munkahelyen való kü</w:t>
            </w:r>
            <w:r w:rsidR="001B0EA7">
              <w:t>lső megjelenés követelményeit. M</w:t>
            </w:r>
            <w:r w:rsidR="00497743">
              <w:t xml:space="preserve">egtanulják elfogadni kollégáik erősségeit és gyengeségeit, illetve támogatni, segíteni őket, </w:t>
            </w:r>
            <w:proofErr w:type="gramStart"/>
            <w:r w:rsidR="00497743">
              <w:t>megtanuljanak</w:t>
            </w:r>
            <w:proofErr w:type="gramEnd"/>
            <w:r w:rsidR="00497743">
              <w:t xml:space="preserve"> megfelelően</w:t>
            </w:r>
            <w:r w:rsidR="001B0EA7">
              <w:t xml:space="preserve"> kommunikálni munkatársaikkal. T</w:t>
            </w:r>
            <w:r w:rsidR="00497743">
              <w:t xml:space="preserve">isztában legyenek saját készségeikkel, és azzal, hogy ezek a készségek fejleszthetők. </w:t>
            </w:r>
            <w:r w:rsidR="000211EE">
              <w:t xml:space="preserve">Legyenek tisztában saját betegségük következményeivel, és legyenek képesek betegségük tulajdonságairól nyíltan beszélni munkatársaiknak, ez által elősegítve a hatékonyabb közös munkavégzést.  </w:t>
            </w:r>
          </w:p>
        </w:tc>
      </w:tr>
    </w:tbl>
    <w:p w:rsidR="00EA7791" w:rsidRPr="00943DC2" w:rsidRDefault="00EA7791" w:rsidP="00EA7791">
      <w:pPr>
        <w:spacing w:before="240" w:after="120"/>
        <w:jc w:val="center"/>
      </w:pPr>
      <w:r w:rsidRPr="00943DC2">
        <w:rPr>
          <w:b/>
        </w:rPr>
        <w:t>Tartalmi követelmények</w:t>
      </w:r>
    </w:p>
    <w:p w:rsidR="00EA7791" w:rsidRPr="00943DC2" w:rsidRDefault="00EA7791" w:rsidP="00EA7791">
      <w:pPr>
        <w:spacing w:before="240" w:after="120"/>
        <w:jc w:val="center"/>
      </w:pPr>
      <w:r w:rsidRPr="00943DC2">
        <w:rPr>
          <w:i/>
        </w:rPr>
        <w:t>Azoknak a követelményeknek a meghatározása, amelyek együttes érvényesülése a képzési cél teljesülését feltételezi, s amely követelmények teljesítése a képzés számonkérési rendszerével mérhető, igazolható.</w:t>
      </w:r>
    </w:p>
    <w:tbl>
      <w:tblPr>
        <w:tblW w:w="13466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EA7791" w:rsidRPr="00943DC2" w:rsidTr="00B1547A">
        <w:trPr>
          <w:cantSplit/>
          <w:trHeight w:val="1590"/>
        </w:trPr>
        <w:tc>
          <w:tcPr>
            <w:tcW w:w="13466" w:type="dxa"/>
            <w:shd w:val="clear" w:color="auto" w:fill="FFFFFF"/>
            <w:vAlign w:val="center"/>
          </w:tcPr>
          <w:p w:rsidR="00D609E2" w:rsidRPr="00943DC2" w:rsidRDefault="00EA7791" w:rsidP="00D609E2">
            <w:pPr>
              <w:jc w:val="both"/>
            </w:pPr>
            <w:r w:rsidRPr="006001DB">
              <w:rPr>
                <w:b/>
              </w:rPr>
              <w:t>Ismerje</w:t>
            </w:r>
            <w:r w:rsidRPr="00943DC2">
              <w:t>:</w:t>
            </w:r>
            <w:r w:rsidR="001A54B4" w:rsidRPr="00943DC2">
              <w:t xml:space="preserve"> </w:t>
            </w:r>
          </w:p>
          <w:p w:rsidR="001553F9" w:rsidRPr="00943DC2" w:rsidRDefault="00E44EE4" w:rsidP="009023E9">
            <w:pPr>
              <w:jc w:val="both"/>
            </w:pPr>
            <w:r w:rsidRPr="00943DC2">
              <w:t>Ismerje</w:t>
            </w:r>
            <w:r w:rsidR="001553F9" w:rsidRPr="00943DC2">
              <w:t xml:space="preserve"> az együttélés, </w:t>
            </w:r>
            <w:r w:rsidR="006001DB">
              <w:t xml:space="preserve">az </w:t>
            </w:r>
            <w:r w:rsidR="001553F9" w:rsidRPr="00943DC2">
              <w:t>együttműködés alapvető feltételeit</w:t>
            </w:r>
            <w:r w:rsidR="007922E9" w:rsidRPr="00943DC2">
              <w:t>;</w:t>
            </w:r>
            <w:r w:rsidR="001553F9" w:rsidRPr="00943DC2">
              <w:t xml:space="preserve"> legyenek </w:t>
            </w:r>
            <w:r w:rsidR="007922E9" w:rsidRPr="00943DC2">
              <w:t xml:space="preserve">alkalmazható </w:t>
            </w:r>
            <w:r w:rsidR="001553F9" w:rsidRPr="00943DC2">
              <w:t>konfliktus kezelési és kommunikációs stratégiái</w:t>
            </w:r>
            <w:r w:rsidR="007922E9" w:rsidRPr="00943DC2">
              <w:t>, részt tudjon venni a csoport szabályainak</w:t>
            </w:r>
            <w:r w:rsidR="001553F9" w:rsidRPr="00943DC2">
              <w:t xml:space="preserve"> közös alapon </w:t>
            </w:r>
            <w:r w:rsidR="006001DB">
              <w:t xml:space="preserve">történő </w:t>
            </w:r>
            <w:r w:rsidR="001553F9" w:rsidRPr="00943DC2">
              <w:t>meg</w:t>
            </w:r>
            <w:r w:rsidR="007922E9" w:rsidRPr="00943DC2">
              <w:t>határozásában.</w:t>
            </w:r>
          </w:p>
          <w:p w:rsidR="001553F9" w:rsidRPr="00943DC2" w:rsidRDefault="00E6310C" w:rsidP="00E6310C">
            <w:pPr>
              <w:jc w:val="both"/>
            </w:pPr>
            <w:r>
              <w:t xml:space="preserve">Ismereteket szerezzen a </w:t>
            </w:r>
            <w:r w:rsidR="00B1547A">
              <w:t>munkaerőpiac világából, a munka</w:t>
            </w:r>
            <w:r>
              <w:t xml:space="preserve">keresési eszközökről, a munkavállalás követelményeiről, a munkahelyen való viselkedés és megfelelés szabályairól. </w:t>
            </w:r>
          </w:p>
        </w:tc>
      </w:tr>
      <w:tr w:rsidR="00EA7791" w:rsidRPr="00943DC2" w:rsidTr="00EA7791">
        <w:trPr>
          <w:cantSplit/>
          <w:trHeight w:val="1118"/>
        </w:trPr>
        <w:tc>
          <w:tcPr>
            <w:tcW w:w="13466" w:type="dxa"/>
            <w:shd w:val="clear" w:color="auto" w:fill="FFFFFF"/>
            <w:vAlign w:val="center"/>
          </w:tcPr>
          <w:p w:rsidR="00F07565" w:rsidRPr="00943DC2" w:rsidRDefault="00EA7791" w:rsidP="00533754">
            <w:pPr>
              <w:jc w:val="both"/>
            </w:pPr>
            <w:r w:rsidRPr="006001DB">
              <w:rPr>
                <w:b/>
              </w:rPr>
              <w:lastRenderedPageBreak/>
              <w:t>Legyen képes</w:t>
            </w:r>
            <w:r w:rsidRPr="00943DC2">
              <w:t>:</w:t>
            </w:r>
          </w:p>
          <w:p w:rsidR="00533754" w:rsidRPr="00943DC2" w:rsidRDefault="00F07565" w:rsidP="00533754">
            <w:pPr>
              <w:jc w:val="both"/>
            </w:pPr>
            <w:r w:rsidRPr="00943DC2">
              <w:t xml:space="preserve">Legyen képes új ismeretek elsajátítására, fejlődjön ki és egyéni igényként jelentkezzen a tanulás, gyakorlás és a munkába állás igénye. </w:t>
            </w:r>
          </w:p>
          <w:p w:rsidR="00F07565" w:rsidRPr="00943DC2" w:rsidRDefault="00F07565" w:rsidP="00533754">
            <w:pPr>
              <w:jc w:val="both"/>
            </w:pPr>
            <w:r w:rsidRPr="00943DC2">
              <w:t>I</w:t>
            </w:r>
            <w:r w:rsidR="009023E9" w:rsidRPr="00943DC2">
              <w:t>dőgazdálkodása biztonságosan működjön ügyei (szociális, egészségügyi, hivatalos)</w:t>
            </w:r>
            <w:r w:rsidR="007F7649" w:rsidRPr="00943DC2">
              <w:t xml:space="preserve"> intézése</w:t>
            </w:r>
            <w:r w:rsidR="009023E9" w:rsidRPr="00943DC2">
              <w:t xml:space="preserve"> során, képes legyen a határidőket tartani.</w:t>
            </w:r>
            <w:r w:rsidR="007F7649" w:rsidRPr="00943DC2">
              <w:t xml:space="preserve"> </w:t>
            </w:r>
            <w:proofErr w:type="gramStart"/>
            <w:r w:rsidR="007C5CC9">
              <w:t xml:space="preserve">A </w:t>
            </w:r>
            <w:r w:rsidR="001F3D90" w:rsidRPr="00943DC2">
              <w:t xml:space="preserve"> munkája</w:t>
            </w:r>
            <w:proofErr w:type="gramEnd"/>
            <w:r w:rsidR="001F3D90" w:rsidRPr="00943DC2">
              <w:t xml:space="preserve"> során biztonságosan használja az intézmények szolgáltatásait, azokat megbízhatóan válassza ki </w:t>
            </w:r>
            <w:r w:rsidR="009023E9" w:rsidRPr="00943DC2">
              <w:t>tevékenységeihez</w:t>
            </w:r>
            <w:r w:rsidRPr="00943DC2">
              <w:t>.</w:t>
            </w:r>
            <w:r w:rsidR="009952BD" w:rsidRPr="00943DC2">
              <w:t xml:space="preserve"> </w:t>
            </w:r>
          </w:p>
          <w:p w:rsidR="006001DB" w:rsidRPr="00943DC2" w:rsidRDefault="001F3D90" w:rsidP="00780A0F">
            <w:pPr>
              <w:jc w:val="both"/>
            </w:pPr>
            <w:r w:rsidRPr="00943DC2">
              <w:t>Figyelme terelhető legyen, tudjon összpontosítani az elméleti és gyakorlati oktatáson elhangzottakra.</w:t>
            </w:r>
            <w:r w:rsidR="00533754" w:rsidRPr="00943DC2">
              <w:t xml:space="preserve"> Képes legyen k</w:t>
            </w:r>
            <w:r w:rsidRPr="00943DC2">
              <w:t>ülönböző, állapotának megfelelő munkafolyamatok megtanulására</w:t>
            </w:r>
            <w:r w:rsidR="00533754" w:rsidRPr="00943DC2">
              <w:t>, m</w:t>
            </w:r>
            <w:r w:rsidRPr="00943DC2">
              <w:t>unkavállalásra támogatott foglalkoztatás keretein belül, majd az aktív munkaerőpiacon.</w:t>
            </w:r>
            <w:r w:rsidR="00533754" w:rsidRPr="00943DC2">
              <w:t xml:space="preserve"> Legyen képes a képzési csoportban az aktív figyelemre, másokkal való együttműködésre, érdekeinek érvényesítésére, az asszertív kommunikációra, legyen képes gondolatainak határozott közvetítésére.</w:t>
            </w:r>
            <w:r w:rsidR="00FC2A68" w:rsidRPr="00943DC2">
              <w:t xml:space="preserve"> </w:t>
            </w:r>
          </w:p>
        </w:tc>
      </w:tr>
    </w:tbl>
    <w:p w:rsidR="00EA7791" w:rsidRPr="00943DC2" w:rsidRDefault="00EA7791" w:rsidP="00EA7791">
      <w:pPr>
        <w:spacing w:before="240" w:after="120"/>
        <w:jc w:val="center"/>
      </w:pPr>
      <w:r w:rsidRPr="00943DC2">
        <w:rPr>
          <w:b/>
        </w:rPr>
        <w:t xml:space="preserve">A képzés </w:t>
      </w:r>
      <w:r w:rsidR="009F7F1B" w:rsidRPr="00943DC2">
        <w:rPr>
          <w:b/>
        </w:rPr>
        <w:t>során megszerezhető kompetenciák</w:t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EA7791" w:rsidRPr="00943DC2" w:rsidTr="00777BF7">
        <w:trPr>
          <w:trHeight w:val="999"/>
        </w:trPr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B1547A">
            <w:pPr>
              <w:keepNext/>
              <w:jc w:val="both"/>
              <w:rPr>
                <w:b/>
              </w:rPr>
            </w:pPr>
            <w:r w:rsidRPr="00943DC2">
              <w:rPr>
                <w:b/>
              </w:rPr>
              <w:t>Személyes kompetenciák:</w:t>
            </w:r>
          </w:p>
          <w:p w:rsidR="007C5CC9" w:rsidRDefault="006001DB" w:rsidP="00B1547A">
            <w:pPr>
              <w:jc w:val="both"/>
            </w:pPr>
            <w:r w:rsidRPr="00943DC2">
              <w:t xml:space="preserve">Megtanulják saját </w:t>
            </w:r>
            <w:r w:rsidR="007C5CC9">
              <w:t xml:space="preserve">a munkaerőpiacon használható képességeik feltárását és alkalmazását. </w:t>
            </w:r>
            <w:r w:rsidRPr="00943DC2">
              <w:t xml:space="preserve">Alkalmazkodási- és </w:t>
            </w:r>
            <w:proofErr w:type="spellStart"/>
            <w:r w:rsidRPr="00943DC2">
              <w:t>stressztűrő</w:t>
            </w:r>
            <w:proofErr w:type="spellEnd"/>
            <w:r w:rsidRPr="00943DC2">
              <w:t xml:space="preserve"> képességük fejlődik, különböző technikákat sajátítanak el a szorongás és stressz kezelésére, oldására. Lelki, szellemi és fizikai aktivitásuk nő. </w:t>
            </w:r>
          </w:p>
          <w:p w:rsidR="007C5CC9" w:rsidRPr="00943DC2" w:rsidRDefault="007C5CC9" w:rsidP="00B1547A">
            <w:pPr>
              <w:jc w:val="both"/>
            </w:pPr>
            <w:r>
              <w:t>A munkavállaláshoz szükséges személyes készségeket sajátítanak el (pl. manuális, rendszerezés, elemzés, értékelés).</w:t>
            </w:r>
          </w:p>
        </w:tc>
      </w:tr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FD2B4E" w:rsidP="00B1547A">
            <w:pPr>
              <w:keepNext/>
              <w:jc w:val="both"/>
              <w:rPr>
                <w:b/>
              </w:rPr>
            </w:pPr>
            <w:r w:rsidRPr="00943DC2">
              <w:t xml:space="preserve"> </w:t>
            </w:r>
            <w:r w:rsidR="00D406F2" w:rsidRPr="00943DC2">
              <w:rPr>
                <w:b/>
              </w:rPr>
              <w:t>Kognitív kompetenciák:</w:t>
            </w:r>
          </w:p>
          <w:p w:rsidR="00D406F2" w:rsidRPr="00943DC2" w:rsidRDefault="00D406F2" w:rsidP="00B1547A">
            <w:pPr>
              <w:keepNext/>
              <w:jc w:val="both"/>
            </w:pPr>
            <w:r w:rsidRPr="00943DC2">
              <w:t>A képzés során a résztvevők elméleti és gyakorlati tapasztalatokat szereznek meg, elsajátítják a tanulás folyamatát,</w:t>
            </w:r>
            <w:r w:rsidR="00777BF7">
              <w:t xml:space="preserve"> tanulási képességeik fejlődnek, a munkavállaláshoz szükséges ismeretek befogadása.</w:t>
            </w:r>
          </w:p>
        </w:tc>
      </w:tr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B1547A">
            <w:pPr>
              <w:keepNext/>
              <w:jc w:val="both"/>
              <w:rPr>
                <w:highlight w:val="yellow"/>
              </w:rPr>
            </w:pPr>
            <w:r w:rsidRPr="00943DC2">
              <w:rPr>
                <w:b/>
              </w:rPr>
              <w:t>Problémamegoldó kompetenciák:</w:t>
            </w:r>
            <w:r w:rsidRPr="00943DC2">
              <w:rPr>
                <w:highlight w:val="yellow"/>
              </w:rPr>
              <w:t xml:space="preserve"> </w:t>
            </w:r>
          </w:p>
          <w:p w:rsidR="00D406F2" w:rsidRPr="00943DC2" w:rsidRDefault="00D406F2" w:rsidP="00B1547A">
            <w:pPr>
              <w:keepNext/>
              <w:jc w:val="both"/>
            </w:pPr>
            <w:r w:rsidRPr="00943DC2">
              <w:t>A résztvevők probléma felismerési és kezelési jártasságokat szereznek. Problémamegoldó képességük egyéni és társas helyzetekben is fejlődik. Megküzdési potenciáljuk fejlődik a kritikai gondolkodás fejlesztésén, az önbizalom növelésén, az időbeosztás tanulásán, a döntéshozó és együttműködő képesség fejlesztésén, konfliktuskezelési technikák elsajátításán, felelősségvállalás (önmagukért, társaikért, saját munkájáért) tanulásán keresztül.</w:t>
            </w:r>
          </w:p>
        </w:tc>
      </w:tr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B1547A">
            <w:pPr>
              <w:keepNext/>
              <w:jc w:val="both"/>
              <w:rPr>
                <w:b/>
              </w:rPr>
            </w:pPr>
            <w:r w:rsidRPr="00943DC2">
              <w:rPr>
                <w:b/>
              </w:rPr>
              <w:t>Kommunikációs kompetenciák:</w:t>
            </w:r>
          </w:p>
          <w:p w:rsidR="00D406F2" w:rsidRPr="00943DC2" w:rsidRDefault="00D406F2" w:rsidP="00B1547A">
            <w:pPr>
              <w:keepNext/>
              <w:jc w:val="both"/>
            </w:pPr>
            <w:r w:rsidRPr="00943DC2">
              <w:t xml:space="preserve">A résztvevők kommunikációs technikákat sajátítanak el ( pl. asszertív kommunikáció) szituációs gyakorlatokon keresztül, melyeket </w:t>
            </w:r>
            <w:proofErr w:type="gramStart"/>
            <w:r w:rsidRPr="00943DC2">
              <w:t>megtanulnak</w:t>
            </w:r>
            <w:proofErr w:type="gramEnd"/>
            <w:r w:rsidRPr="00943DC2">
              <w:t xml:space="preserve"> biztonságosan alkalmazni. </w:t>
            </w:r>
            <w:r w:rsidR="00CC216A">
              <w:t>Képessé válnak utasításokat, feladatokat értelmezni és végrehajtani, az elért eredményekről beszámolni, a felmerülő problémák esetén segítséget kérni.</w:t>
            </w:r>
          </w:p>
        </w:tc>
      </w:tr>
    </w:tbl>
    <w:p w:rsidR="00B1547A" w:rsidRDefault="00B1547A">
      <w:r>
        <w:br w:type="page"/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B1547A">
            <w:pPr>
              <w:keepNext/>
              <w:jc w:val="both"/>
              <w:rPr>
                <w:b/>
              </w:rPr>
            </w:pPr>
            <w:r w:rsidRPr="00943DC2">
              <w:rPr>
                <w:b/>
              </w:rPr>
              <w:lastRenderedPageBreak/>
              <w:t>Szociális kompetenciák:</w:t>
            </w:r>
          </w:p>
          <w:p w:rsidR="00D406F2" w:rsidRPr="00943DC2" w:rsidRDefault="00D406F2" w:rsidP="00B1547A">
            <w:pPr>
              <w:jc w:val="both"/>
            </w:pPr>
            <w:r w:rsidRPr="00943DC2">
              <w:t xml:space="preserve">A szociális készségek és az önálló életvitelhez szükséges készségek elsajátítása. Az önállóság érzésének erősítése, hogy a különböző szociális szerepeikben hatékonyan tudjanak működni a résztvevők. Képesek lesznek </w:t>
            </w:r>
            <w:r w:rsidR="00CC216A">
              <w:t xml:space="preserve">a munkahelyen való </w:t>
            </w:r>
            <w:r w:rsidRPr="00943DC2">
              <w:t>alkalmazkodásra.</w:t>
            </w:r>
          </w:p>
          <w:p w:rsidR="00CC216A" w:rsidRDefault="00D406F2" w:rsidP="00B1547A">
            <w:pPr>
              <w:keepNext/>
              <w:jc w:val="both"/>
            </w:pPr>
            <w:r w:rsidRPr="00943DC2">
              <w:t xml:space="preserve">A csoportban, közösségben zajló tevékenységek fejlesztik a kooperációs készségeket, konfliktuskezelési technikákat sajátítanak el. </w:t>
            </w:r>
            <w:r w:rsidR="00CC216A">
              <w:t>A munkahelyi viselkedési szabályokat, az együttműködés alapvető elemeit elsajátítják.</w:t>
            </w:r>
          </w:p>
          <w:p w:rsidR="00EA7791" w:rsidRPr="00943DC2" w:rsidRDefault="00D406F2" w:rsidP="00B1547A">
            <w:pPr>
              <w:keepNext/>
              <w:jc w:val="both"/>
            </w:pPr>
            <w:r w:rsidRPr="00943DC2">
              <w:t xml:space="preserve">A képzés résztvevői </w:t>
            </w:r>
            <w:r w:rsidR="00CC216A">
              <w:t>a munkavállalói szerepben tapasztalatot szereznek.</w:t>
            </w:r>
          </w:p>
        </w:tc>
      </w:tr>
    </w:tbl>
    <w:p w:rsidR="00E07A5A" w:rsidRPr="00943DC2" w:rsidRDefault="00E07A5A" w:rsidP="00EA7791">
      <w:pPr>
        <w:keepNext/>
        <w:spacing w:before="240" w:after="120"/>
        <w:jc w:val="center"/>
        <w:rPr>
          <w:b/>
        </w:rPr>
      </w:pPr>
    </w:p>
    <w:p w:rsidR="00EA7791" w:rsidRPr="00943DC2" w:rsidRDefault="00EA7791" w:rsidP="00EA7791">
      <w:pPr>
        <w:keepNext/>
        <w:spacing w:before="240" w:after="120"/>
        <w:jc w:val="center"/>
      </w:pPr>
      <w:r w:rsidRPr="00943DC2">
        <w:rPr>
          <w:b/>
        </w:rPr>
        <w:t>A programba való bekapcsolódás feltételei</w:t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0544"/>
      </w:tblGrid>
      <w:tr w:rsidR="00777BF7" w:rsidRPr="00943DC2" w:rsidTr="00EA7791">
        <w:tc>
          <w:tcPr>
            <w:tcW w:w="2497" w:type="dxa"/>
            <w:shd w:val="clear" w:color="auto" w:fill="FFFFFF"/>
          </w:tcPr>
          <w:p w:rsidR="00777BF7" w:rsidRPr="00943DC2" w:rsidRDefault="00777BF7" w:rsidP="00EA7791">
            <w:pPr>
              <w:spacing w:before="60" w:after="60"/>
              <w:jc w:val="center"/>
            </w:pPr>
            <w:r w:rsidRPr="00943DC2">
              <w:t>Iskolai végzettség</w:t>
            </w:r>
          </w:p>
        </w:tc>
        <w:tc>
          <w:tcPr>
            <w:tcW w:w="10544" w:type="dxa"/>
            <w:shd w:val="clear" w:color="auto" w:fill="FFFFFF"/>
          </w:tcPr>
          <w:p w:rsidR="00777BF7" w:rsidRPr="009418E2" w:rsidRDefault="00777BF7" w:rsidP="00C242F9">
            <w:r w:rsidRPr="009418E2">
              <w:t>Nem releváns</w:t>
            </w:r>
          </w:p>
        </w:tc>
      </w:tr>
      <w:tr w:rsidR="00777BF7" w:rsidRPr="00943DC2" w:rsidTr="00EA7791">
        <w:tc>
          <w:tcPr>
            <w:tcW w:w="2497" w:type="dxa"/>
            <w:shd w:val="clear" w:color="auto" w:fill="FFFFFF"/>
          </w:tcPr>
          <w:p w:rsidR="00777BF7" w:rsidRPr="00943DC2" w:rsidRDefault="00777BF7" w:rsidP="00EA7791">
            <w:pPr>
              <w:spacing w:before="60" w:after="60"/>
              <w:jc w:val="center"/>
            </w:pPr>
            <w:r w:rsidRPr="00943DC2">
              <w:t>Szakmai végzettség</w:t>
            </w:r>
          </w:p>
        </w:tc>
        <w:tc>
          <w:tcPr>
            <w:tcW w:w="10544" w:type="dxa"/>
            <w:shd w:val="clear" w:color="auto" w:fill="FFFFFF"/>
          </w:tcPr>
          <w:p w:rsidR="00777BF7" w:rsidRPr="009418E2" w:rsidRDefault="00777BF7" w:rsidP="00C242F9">
            <w:r w:rsidRPr="009418E2">
              <w:t>Nem releváns</w:t>
            </w:r>
          </w:p>
        </w:tc>
      </w:tr>
      <w:tr w:rsidR="00777BF7" w:rsidRPr="00943DC2" w:rsidTr="00EA7791">
        <w:tc>
          <w:tcPr>
            <w:tcW w:w="2497" w:type="dxa"/>
            <w:shd w:val="clear" w:color="auto" w:fill="FFFFFF"/>
          </w:tcPr>
          <w:p w:rsidR="00777BF7" w:rsidRPr="00943DC2" w:rsidRDefault="00777BF7" w:rsidP="00EA7791">
            <w:pPr>
              <w:spacing w:before="60" w:after="60"/>
              <w:jc w:val="center"/>
            </w:pPr>
            <w:r w:rsidRPr="00943DC2">
              <w:t>Szakmai gyakorlat</w:t>
            </w:r>
          </w:p>
        </w:tc>
        <w:tc>
          <w:tcPr>
            <w:tcW w:w="10544" w:type="dxa"/>
            <w:shd w:val="clear" w:color="auto" w:fill="FFFFFF"/>
          </w:tcPr>
          <w:p w:rsidR="00777BF7" w:rsidRDefault="00777BF7" w:rsidP="00C242F9">
            <w:r w:rsidRPr="009418E2">
              <w:t>Nem releváns</w:t>
            </w:r>
          </w:p>
        </w:tc>
      </w:tr>
      <w:tr w:rsidR="00EA7791" w:rsidRPr="00943DC2" w:rsidTr="00EA7791">
        <w:tc>
          <w:tcPr>
            <w:tcW w:w="2497" w:type="dxa"/>
            <w:shd w:val="clear" w:color="auto" w:fill="FFFFFF"/>
          </w:tcPr>
          <w:p w:rsidR="00EA7791" w:rsidRPr="00943DC2" w:rsidRDefault="00EA7791" w:rsidP="00EA7791">
            <w:pPr>
              <w:spacing w:before="60" w:after="60"/>
              <w:jc w:val="center"/>
            </w:pPr>
            <w:r w:rsidRPr="00943DC2">
              <w:t>Egészségügyi alkalmasság</w:t>
            </w:r>
          </w:p>
        </w:tc>
        <w:tc>
          <w:tcPr>
            <w:tcW w:w="10544" w:type="dxa"/>
            <w:shd w:val="clear" w:color="auto" w:fill="FFFFFF"/>
          </w:tcPr>
          <w:p w:rsidR="003E23D5" w:rsidRDefault="003E23D5" w:rsidP="003E23D5">
            <w:pPr>
              <w:spacing w:before="60" w:after="60"/>
            </w:pPr>
            <w:r>
              <w:t>Jelenlegi orvosi kezelések és azok hatékonysága a krónikus betegség kórlefolyásának jellegének bemutatása és a közösségbe való részvétel igazolása.</w:t>
            </w:r>
          </w:p>
          <w:p w:rsidR="00B16CFE" w:rsidRPr="00094A04" w:rsidRDefault="003E23D5" w:rsidP="003E23D5">
            <w:pPr>
              <w:rPr>
                <w:szCs w:val="22"/>
              </w:rPr>
            </w:pPr>
            <w:r>
              <w:t>Veszélyeztető állapot vagy éppen zajló pszichiátriai epizód (</w:t>
            </w:r>
            <w:proofErr w:type="spellStart"/>
            <w:r>
              <w:t>sub</w:t>
            </w:r>
            <w:proofErr w:type="spellEnd"/>
            <w:r>
              <w:t>) esetén nem bevonható a résztvevő.</w:t>
            </w:r>
          </w:p>
        </w:tc>
      </w:tr>
      <w:tr w:rsidR="00EA7791" w:rsidRPr="00943DC2" w:rsidTr="00EA7791">
        <w:tc>
          <w:tcPr>
            <w:tcW w:w="2497" w:type="dxa"/>
            <w:shd w:val="clear" w:color="auto" w:fill="FFFFFF"/>
          </w:tcPr>
          <w:p w:rsidR="00EA7791" w:rsidRPr="00943DC2" w:rsidRDefault="00EA7791" w:rsidP="00EA7791">
            <w:pPr>
              <w:spacing w:before="60" w:after="60"/>
              <w:jc w:val="center"/>
            </w:pPr>
            <w:r w:rsidRPr="00943DC2">
              <w:t>Előzetesen elvárt ismeretek</w:t>
            </w:r>
          </w:p>
          <w:p w:rsidR="00EA7791" w:rsidRPr="00943DC2" w:rsidRDefault="00EA7791" w:rsidP="00EA7791">
            <w:pPr>
              <w:jc w:val="center"/>
            </w:pPr>
            <w:r w:rsidRPr="00943DC2">
              <w:rPr>
                <w:i/>
              </w:rPr>
              <w:t>Bemeneti kompetenciák, kompetenciaelemek (ismeretek, készségek, attitűdök)</w:t>
            </w:r>
          </w:p>
        </w:tc>
        <w:tc>
          <w:tcPr>
            <w:tcW w:w="10544" w:type="dxa"/>
            <w:shd w:val="clear" w:color="auto" w:fill="FFFFFF"/>
          </w:tcPr>
          <w:p w:rsidR="002800A9" w:rsidRDefault="002800A9" w:rsidP="00777BF7">
            <w:pPr>
              <w:spacing w:before="60" w:after="60"/>
            </w:pPr>
            <w:r w:rsidRPr="002800A9">
              <w:t>A jelen képzés előfeltétele az 5 alapképzés elvégzése: ÉLETVEZETÉS, ÖNMEGHATÁROZÁS, BETEGSÉGMENEDZSMENT, HATÉKONY KOMMUNIKÁCIÓ ESZKÖZEI, TÁRSAS KAPCSOLATOK MŰKÖDTETÉSE.</w:t>
            </w:r>
          </w:p>
          <w:p w:rsidR="003E23D5" w:rsidRDefault="003E23D5" w:rsidP="003E23D5">
            <w:pPr>
              <w:spacing w:before="60" w:after="60"/>
            </w:pPr>
            <w:r>
              <w:t>A szükségletfelmérés alapján meghatározott önellátást célzó személyi szükségletek és igények megfogalmazása.</w:t>
            </w:r>
          </w:p>
          <w:p w:rsidR="003E23D5" w:rsidRDefault="003E23D5" w:rsidP="003E23D5">
            <w:pPr>
              <w:spacing w:before="60" w:after="60"/>
            </w:pPr>
            <w:r>
              <w:t>Képesség kommunikációra szóban, írásban, vagy segédeszköz igénybevétele mellet, a helyzetnek megfelelően.</w:t>
            </w:r>
          </w:p>
          <w:p w:rsidR="003E23D5" w:rsidRDefault="003E23D5" w:rsidP="003E23D5">
            <w:pPr>
              <w:spacing w:before="60" w:after="60"/>
            </w:pPr>
            <w:r>
              <w:t xml:space="preserve">Képesség egyéni és csoportos tanulási folyamatokban való részvételre. </w:t>
            </w:r>
          </w:p>
          <w:p w:rsidR="003E23D5" w:rsidRDefault="003E23D5" w:rsidP="003E23D5">
            <w:pPr>
              <w:spacing w:before="60" w:after="60"/>
            </w:pPr>
            <w:r>
              <w:t>Figyelme terelhető, fenntartható, legyen az elméleti és gyakorlati oktatások ideje alatt.</w:t>
            </w:r>
          </w:p>
          <w:p w:rsidR="003E23D5" w:rsidRDefault="003E23D5" w:rsidP="003E23D5">
            <w:pPr>
              <w:spacing w:before="60" w:after="60"/>
            </w:pPr>
            <w:r>
              <w:t>Alapvető írás, olvasás, szövegértés készsége, aktív figyelem 30 perc időtartamban.</w:t>
            </w:r>
          </w:p>
          <w:p w:rsidR="00614317" w:rsidRPr="006001DB" w:rsidRDefault="003E23D5" w:rsidP="003E23D5">
            <w:pPr>
              <w:rPr>
                <w:szCs w:val="22"/>
              </w:rPr>
            </w:pPr>
            <w:r>
              <w:lastRenderedPageBreak/>
              <w:t>Csoportban való együttműködés, alapvető alkalmazkodási készség.</w:t>
            </w:r>
          </w:p>
        </w:tc>
      </w:tr>
      <w:tr w:rsidR="00EA7791" w:rsidRPr="00943DC2" w:rsidTr="00EA7791">
        <w:tc>
          <w:tcPr>
            <w:tcW w:w="2497" w:type="dxa"/>
            <w:shd w:val="clear" w:color="auto" w:fill="FFFFFF"/>
          </w:tcPr>
          <w:p w:rsidR="00EA7791" w:rsidRPr="00943DC2" w:rsidRDefault="00EA7791" w:rsidP="00EA7791">
            <w:pPr>
              <w:spacing w:before="60" w:after="60"/>
              <w:jc w:val="center"/>
            </w:pPr>
            <w:r w:rsidRPr="00943DC2">
              <w:lastRenderedPageBreak/>
              <w:t>Egyéb feltételek</w:t>
            </w:r>
          </w:p>
        </w:tc>
        <w:tc>
          <w:tcPr>
            <w:tcW w:w="10544" w:type="dxa"/>
            <w:shd w:val="clear" w:color="auto" w:fill="FFFFFF"/>
          </w:tcPr>
          <w:p w:rsidR="003E23D5" w:rsidRDefault="003E23D5" w:rsidP="003E23D5">
            <w:pPr>
              <w:spacing w:before="60" w:after="60"/>
            </w:pPr>
            <w:r>
              <w:t>Ismerje saját kompetenciáit, vagy tudja elfogadni az ezzel kapcsolatos észrevételeket, építő kritikát.</w:t>
            </w:r>
          </w:p>
          <w:p w:rsidR="003E23D5" w:rsidRDefault="003E23D5" w:rsidP="003E23D5">
            <w:pPr>
              <w:spacing w:before="60" w:after="60"/>
            </w:pPr>
            <w:r>
              <w:t>Tudjon partner lenni a képességfejlesztésében.</w:t>
            </w:r>
          </w:p>
          <w:p w:rsidR="003E23D5" w:rsidRDefault="003E23D5" w:rsidP="003E23D5">
            <w:pPr>
              <w:spacing w:before="60" w:after="60"/>
            </w:pPr>
            <w:r>
              <w:t>Az előképzettség feltárása után legyen partner a fejlődés menetét elősegítő csoportfoglalkozások, tanulási folyamatok és a gyakorlatok lebonyolításában.</w:t>
            </w:r>
          </w:p>
          <w:p w:rsidR="003E23D5" w:rsidRDefault="003E23D5" w:rsidP="003E23D5">
            <w:pPr>
              <w:spacing w:before="60" w:after="60"/>
            </w:pPr>
            <w:r>
              <w:t>A komplex szükségletfelmérés alapján egyéb feltételek is meghatározhatóak.</w:t>
            </w:r>
            <w:r>
              <w:tab/>
            </w:r>
          </w:p>
          <w:p w:rsidR="00A57749" w:rsidRPr="00050662" w:rsidRDefault="003E23D5" w:rsidP="003E23D5">
            <w:pPr>
              <w:rPr>
                <w:szCs w:val="22"/>
              </w:rPr>
            </w:pPr>
            <w:r>
              <w:t>Rendelkezzen legalább minimális bizalommal a környezetében élő emberek irányában.</w:t>
            </w:r>
          </w:p>
        </w:tc>
      </w:tr>
    </w:tbl>
    <w:p w:rsidR="005F03BB" w:rsidRDefault="005F03BB" w:rsidP="0093567A">
      <w:pPr>
        <w:spacing w:before="240" w:after="120"/>
        <w:ind w:left="360"/>
        <w:jc w:val="center"/>
        <w:rPr>
          <w:b/>
        </w:rPr>
      </w:pPr>
    </w:p>
    <w:p w:rsidR="0093567A" w:rsidRPr="00943DC2" w:rsidRDefault="0093567A" w:rsidP="0093567A">
      <w:pPr>
        <w:spacing w:before="240" w:after="120"/>
        <w:ind w:left="360"/>
        <w:jc w:val="center"/>
      </w:pPr>
      <w:r w:rsidRPr="00943DC2">
        <w:rPr>
          <w:b/>
        </w:rPr>
        <w:t>Tervezett képzési idő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0402"/>
      </w:tblGrid>
      <w:tr w:rsidR="0093567A" w:rsidRPr="00943DC2" w:rsidTr="00943DC2">
        <w:tc>
          <w:tcPr>
            <w:tcW w:w="2497" w:type="dxa"/>
            <w:shd w:val="clear" w:color="auto" w:fill="FFFFFF"/>
            <w:vAlign w:val="center"/>
          </w:tcPr>
          <w:p w:rsidR="0093567A" w:rsidRPr="00943DC2" w:rsidRDefault="0093567A" w:rsidP="00943DC2">
            <w:pPr>
              <w:keepNext/>
              <w:jc w:val="center"/>
            </w:pPr>
            <w:r w:rsidRPr="00943DC2">
              <w:t>Elméleti órák száma</w:t>
            </w:r>
          </w:p>
        </w:tc>
        <w:tc>
          <w:tcPr>
            <w:tcW w:w="10402" w:type="dxa"/>
          </w:tcPr>
          <w:p w:rsidR="0093567A" w:rsidRPr="003E23D5" w:rsidRDefault="003E23D5" w:rsidP="00943DC2">
            <w:pPr>
              <w:spacing w:before="60" w:after="60"/>
              <w:jc w:val="center"/>
            </w:pPr>
            <w:r w:rsidRPr="003E23D5">
              <w:t xml:space="preserve">10 </w:t>
            </w:r>
            <w:r w:rsidR="0093567A" w:rsidRPr="003E23D5">
              <w:t>óra</w:t>
            </w:r>
          </w:p>
        </w:tc>
      </w:tr>
      <w:tr w:rsidR="0093567A" w:rsidRPr="00943DC2" w:rsidTr="00943DC2">
        <w:tc>
          <w:tcPr>
            <w:tcW w:w="2497" w:type="dxa"/>
            <w:shd w:val="clear" w:color="auto" w:fill="FFFFFF"/>
            <w:vAlign w:val="center"/>
          </w:tcPr>
          <w:p w:rsidR="0093567A" w:rsidRPr="00943DC2" w:rsidRDefault="0093567A" w:rsidP="00943DC2">
            <w:pPr>
              <w:jc w:val="center"/>
            </w:pPr>
            <w:r w:rsidRPr="00943DC2">
              <w:t>Gyakorlati órák száma</w:t>
            </w:r>
          </w:p>
        </w:tc>
        <w:tc>
          <w:tcPr>
            <w:tcW w:w="10402" w:type="dxa"/>
          </w:tcPr>
          <w:p w:rsidR="0093567A" w:rsidRPr="003E23D5" w:rsidRDefault="003E23D5" w:rsidP="00943DC2">
            <w:pPr>
              <w:spacing w:before="60" w:after="60"/>
              <w:jc w:val="center"/>
            </w:pPr>
            <w:r w:rsidRPr="003E23D5">
              <w:t xml:space="preserve">30 </w:t>
            </w:r>
            <w:r w:rsidR="0093567A" w:rsidRPr="003E23D5">
              <w:t>óra</w:t>
            </w:r>
          </w:p>
        </w:tc>
      </w:tr>
      <w:tr w:rsidR="0093567A" w:rsidRPr="00943DC2" w:rsidTr="00943DC2">
        <w:tc>
          <w:tcPr>
            <w:tcW w:w="2497" w:type="dxa"/>
            <w:shd w:val="clear" w:color="auto" w:fill="FFFFFF"/>
            <w:vAlign w:val="center"/>
          </w:tcPr>
          <w:p w:rsidR="0093567A" w:rsidRPr="00943DC2" w:rsidRDefault="0093567A" w:rsidP="00943DC2">
            <w:pPr>
              <w:jc w:val="center"/>
            </w:pPr>
            <w:r w:rsidRPr="00943DC2">
              <w:t>Összes óraszám</w:t>
            </w:r>
          </w:p>
        </w:tc>
        <w:tc>
          <w:tcPr>
            <w:tcW w:w="10402" w:type="dxa"/>
          </w:tcPr>
          <w:p w:rsidR="0093567A" w:rsidRPr="00943DC2" w:rsidRDefault="00777BF7" w:rsidP="00943DC2">
            <w:pPr>
              <w:spacing w:before="60" w:after="60"/>
              <w:jc w:val="center"/>
            </w:pPr>
            <w:r>
              <w:t>40</w:t>
            </w:r>
            <w:r w:rsidR="0093567A" w:rsidRPr="00943DC2">
              <w:t xml:space="preserve"> óra</w:t>
            </w:r>
          </w:p>
        </w:tc>
      </w:tr>
    </w:tbl>
    <w:p w:rsidR="005F03BB" w:rsidRPr="000F4076" w:rsidRDefault="005F03BB" w:rsidP="0093567A">
      <w:pPr>
        <w:pStyle w:val="Listaszerbekezds"/>
        <w:spacing w:before="240" w:after="120"/>
        <w:jc w:val="center"/>
      </w:pPr>
    </w:p>
    <w:p w:rsidR="0093567A" w:rsidRPr="00943DC2" w:rsidRDefault="0093567A" w:rsidP="0093567A">
      <w:pPr>
        <w:pStyle w:val="Listaszerbekezds"/>
        <w:spacing w:before="240" w:after="120"/>
        <w:jc w:val="center"/>
      </w:pPr>
      <w:r w:rsidRPr="00943DC2">
        <w:rPr>
          <w:b/>
        </w:rPr>
        <w:t>A képzés formájának (egyéni felkészítés, vagy csoportos képzés, vagy távoktatás) meghatározása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348"/>
      </w:tblGrid>
      <w:tr w:rsidR="0093567A" w:rsidRPr="00943DC2" w:rsidTr="00943DC2">
        <w:tc>
          <w:tcPr>
            <w:tcW w:w="2551" w:type="dxa"/>
            <w:shd w:val="clear" w:color="auto" w:fill="F2F2F2"/>
          </w:tcPr>
          <w:p w:rsidR="0093567A" w:rsidRPr="00943DC2" w:rsidRDefault="0093567A" w:rsidP="00943DC2">
            <w:pPr>
              <w:spacing w:before="60" w:after="60"/>
              <w:jc w:val="center"/>
            </w:pPr>
            <w:r w:rsidRPr="00943DC2">
              <w:t>A képzés formája</w:t>
            </w:r>
          </w:p>
        </w:tc>
        <w:tc>
          <w:tcPr>
            <w:tcW w:w="10348" w:type="dxa"/>
            <w:shd w:val="clear" w:color="auto" w:fill="FFFFFF"/>
          </w:tcPr>
          <w:p w:rsidR="0093567A" w:rsidRPr="00943DC2" w:rsidRDefault="0093567A" w:rsidP="00943DC2">
            <w:pPr>
              <w:spacing w:before="60" w:after="60"/>
              <w:jc w:val="both"/>
            </w:pPr>
            <w:r w:rsidRPr="00943DC2">
              <w:rPr>
                <w:b/>
              </w:rPr>
              <w:t>Forma</w:t>
            </w:r>
            <w:r w:rsidRPr="00943DC2">
              <w:t>: Egyéni, kiscsoportos, csoportos készségfejlesztő tréning, projektoktatás, részvétel külső programon.</w:t>
            </w:r>
          </w:p>
          <w:p w:rsidR="0093567A" w:rsidRPr="00943DC2" w:rsidRDefault="0093567A" w:rsidP="00943DC2">
            <w:pPr>
              <w:spacing w:before="60" w:after="60"/>
              <w:jc w:val="both"/>
            </w:pPr>
          </w:p>
          <w:p w:rsidR="0093567A" w:rsidRPr="00943DC2" w:rsidRDefault="0093567A" w:rsidP="00943DC2">
            <w:pPr>
              <w:spacing w:before="60" w:after="60"/>
              <w:jc w:val="both"/>
            </w:pPr>
            <w:r w:rsidRPr="00943DC2">
              <w:rPr>
                <w:b/>
              </w:rPr>
              <w:t>Szempont</w:t>
            </w:r>
            <w:r w:rsidRPr="00943DC2">
              <w:t xml:space="preserve">: Egyéni haladási ütem figyelembe vétele. Élményalapú, gyakorlatorientált képzés. Komplex együttműködés különböző szakemberekkel. Differenciált felzárkóztatás, hogy a kliens saját komplex személyiség - struktúrához leginkább megfelelő. A csoportfoglalkozásba hasonló problémákkal küzdő személyek bevonása. </w:t>
            </w:r>
          </w:p>
        </w:tc>
      </w:tr>
    </w:tbl>
    <w:p w:rsidR="0093567A" w:rsidRPr="00943DC2" w:rsidRDefault="0093567A" w:rsidP="0093567A">
      <w:pPr>
        <w:pStyle w:val="Listaszerbekezds"/>
        <w:spacing w:before="240" w:after="120"/>
        <w:jc w:val="center"/>
      </w:pPr>
    </w:p>
    <w:p w:rsidR="00CB3F42" w:rsidRPr="00943DC2" w:rsidRDefault="00AB4F1A" w:rsidP="00CB3F42">
      <w:pPr>
        <w:spacing w:before="240" w:after="120"/>
        <w:jc w:val="center"/>
        <w:rPr>
          <w:b/>
        </w:rPr>
      </w:pPr>
      <w:r>
        <w:rPr>
          <w:b/>
        </w:rPr>
        <w:lastRenderedPageBreak/>
        <w:t>Tananyagegység 8</w:t>
      </w:r>
      <w:r w:rsidR="00CB3F42" w:rsidRPr="00943DC2">
        <w:rPr>
          <w:b/>
        </w:rPr>
        <w:t>.</w:t>
      </w: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943DC2">
            <w:pPr>
              <w:keepNext/>
              <w:spacing w:before="60" w:after="60"/>
              <w:jc w:val="center"/>
            </w:pPr>
            <w:r w:rsidRPr="00943DC2">
              <w:t>Megnevezése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A96521">
            <w:pPr>
              <w:spacing w:before="60" w:after="60"/>
              <w:jc w:val="center"/>
            </w:pPr>
            <w:r w:rsidRPr="00943DC2">
              <w:t>A komplex pszicho-szociális rehabilitáció eszközrendszer</w:t>
            </w:r>
            <w:r w:rsidR="00A96521" w:rsidRPr="00943DC2">
              <w:t>e</w:t>
            </w:r>
          </w:p>
          <w:p w:rsidR="00A96521" w:rsidRPr="00943DC2" w:rsidRDefault="00777BF7" w:rsidP="00DF7A04">
            <w:pPr>
              <w:spacing w:before="60" w:after="60"/>
              <w:jc w:val="center"/>
            </w:pPr>
            <w:r>
              <w:rPr>
                <w:b/>
              </w:rPr>
              <w:t>MUNKA</w:t>
            </w:r>
            <w:r w:rsidR="00DF7A04">
              <w:rPr>
                <w:b/>
              </w:rPr>
              <w:t xml:space="preserve"> </w:t>
            </w:r>
            <w:r w:rsidR="00A96521" w:rsidRPr="00943DC2">
              <w:t>tanegység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Célja</w:t>
            </w:r>
          </w:p>
        </w:tc>
        <w:tc>
          <w:tcPr>
            <w:tcW w:w="10348" w:type="dxa"/>
            <w:shd w:val="clear" w:color="auto" w:fill="FFFFFF"/>
          </w:tcPr>
          <w:p w:rsidR="00FA272B" w:rsidRPr="00943DC2" w:rsidRDefault="00D83A95" w:rsidP="007515DB">
            <w:pPr>
              <w:spacing w:before="60" w:after="60"/>
            </w:pPr>
            <w:r w:rsidRPr="00943DC2">
              <w:t>A kliens alkalmassá tétele a támogatott foglalkoztatásra, majd az aktív munkaerő piaci munkavállalásra, nyitás az integráció felé.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Tartalma</w:t>
            </w:r>
          </w:p>
        </w:tc>
        <w:tc>
          <w:tcPr>
            <w:tcW w:w="10348" w:type="dxa"/>
            <w:shd w:val="clear" w:color="auto" w:fill="FFFFFF"/>
          </w:tcPr>
          <w:p w:rsidR="00776572" w:rsidRDefault="00776572" w:rsidP="00776572">
            <w:pPr>
              <w:spacing w:before="60" w:after="60"/>
            </w:pPr>
            <w:r>
              <w:t>Az egyéni képességeknek, készségeknek megfelelő munkavégzés lehetőségeinek feltárása:</w:t>
            </w:r>
          </w:p>
          <w:p w:rsidR="00776572" w:rsidRDefault="00776572" w:rsidP="00776572">
            <w:pPr>
              <w:spacing w:before="60" w:after="60"/>
            </w:pPr>
            <w:r>
              <w:t>tájékoztatás, felvilágosítás,- előre felkeresett, érzékenyített - munkahelyek, szolgáltatások megismertetése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1"/>
              </w:numPr>
              <w:spacing w:before="60" w:after="60"/>
            </w:pPr>
            <w:r>
              <w:t>mi az elvárása az egyénnek a munkahelyektől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1"/>
              </w:numPr>
              <w:spacing w:before="60" w:after="60"/>
            </w:pPr>
            <w:r>
              <w:t>mi az elvárása a munkahelynek a munkavállalótól</w:t>
            </w:r>
          </w:p>
          <w:p w:rsidR="00776572" w:rsidRDefault="00776572" w:rsidP="00776572">
            <w:pPr>
              <w:spacing w:before="60" w:after="60"/>
            </w:pPr>
            <w:r>
              <w:t>Komplex munka és pályaalkalmasság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2"/>
              </w:numPr>
              <w:spacing w:before="60" w:after="60"/>
            </w:pPr>
            <w:r>
              <w:t>munkára képes általános állapot, egészségi állapot ismeretei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2"/>
              </w:numPr>
              <w:spacing w:before="60" w:after="60"/>
            </w:pPr>
            <w:r>
              <w:t>fizikai adottságok ismerete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2"/>
              </w:numPr>
              <w:spacing w:before="60" w:after="60"/>
            </w:pPr>
            <w:r>
              <w:t>szociális helyzet elemzése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2"/>
              </w:numPr>
              <w:spacing w:before="60" w:after="60"/>
            </w:pPr>
            <w:r>
              <w:t>hivatalos ügyintézések, hivatalos íratok beszerzésének menete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2"/>
              </w:numPr>
              <w:spacing w:before="60" w:after="60"/>
            </w:pPr>
            <w:r>
              <w:t>készségek képességek ismerete, fejlesztése</w:t>
            </w:r>
          </w:p>
          <w:p w:rsidR="00776572" w:rsidRDefault="00776572" w:rsidP="00776572">
            <w:pPr>
              <w:spacing w:before="60" w:after="60"/>
            </w:pPr>
            <w:r>
              <w:t>Társadalmilag elvárt megjelenés elősegítése, gyakorlása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3"/>
              </w:numPr>
              <w:spacing w:before="60" w:after="60"/>
            </w:pPr>
            <w:r>
              <w:t xml:space="preserve">testi </w:t>
            </w:r>
            <w:proofErr w:type="spellStart"/>
            <w:r>
              <w:t>higiéne</w:t>
            </w:r>
            <w:proofErr w:type="spellEnd"/>
            <w:r>
              <w:t xml:space="preserve">, öltözködés, szemüveg, egyéb segédeszközök használata, 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3"/>
              </w:numPr>
              <w:spacing w:before="60" w:after="60"/>
            </w:pPr>
            <w:r>
              <w:t>munkahelyen való megjelenés, munkára kész állapot és ennek rendje</w:t>
            </w:r>
          </w:p>
          <w:p w:rsidR="00776572" w:rsidRDefault="00776572" w:rsidP="00776572">
            <w:pPr>
              <w:spacing w:before="60" w:after="60"/>
            </w:pPr>
            <w:r>
              <w:t>Munkavállalói alapkészségek és képességek fejlesztése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4"/>
              </w:numPr>
              <w:spacing w:before="60" w:after="60"/>
            </w:pPr>
            <w:r>
              <w:t>napirend kialakításának tartása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4"/>
              </w:numPr>
              <w:spacing w:before="60" w:after="60"/>
            </w:pPr>
            <w:r>
              <w:t>munkafegyelem megismerése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4"/>
              </w:numPr>
              <w:spacing w:before="60" w:after="60"/>
            </w:pPr>
            <w:r>
              <w:t>felnőtt munkavállalói attitűd kialakítása</w:t>
            </w:r>
          </w:p>
          <w:p w:rsidR="00776572" w:rsidRDefault="00776572" w:rsidP="00776572">
            <w:pPr>
              <w:spacing w:before="60" w:after="60"/>
            </w:pPr>
            <w:r>
              <w:t>Motiváció erősítése</w:t>
            </w:r>
          </w:p>
          <w:p w:rsidR="00776572" w:rsidRDefault="00776572" w:rsidP="00776572">
            <w:pPr>
              <w:spacing w:before="60" w:after="60"/>
            </w:pPr>
            <w:r>
              <w:t>Pályaorientáció, munkakipróbálás, munkatréning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lastRenderedPageBreak/>
              <w:t>a választott munkára való felkészítés, munkakészségek gyakoroltatása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t>saját döntési lehetőség, képesség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t>reális én kép kialakítása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t>rendszeres, fegyelmezett életmód kialakítása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t xml:space="preserve">munkatársi viszonyok, </w:t>
            </w:r>
            <w:proofErr w:type="spellStart"/>
            <w:r>
              <w:t>hierarhia</w:t>
            </w:r>
            <w:proofErr w:type="spellEnd"/>
            <w:r>
              <w:t xml:space="preserve"> ismerete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t>munkához való viszony kialakítása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5"/>
              </w:numPr>
              <w:spacing w:before="60" w:after="60"/>
            </w:pPr>
            <w:r>
              <w:t>munkára való motiváltság fenntartása, fejlesztő tréningek</w:t>
            </w:r>
          </w:p>
          <w:p w:rsidR="00776572" w:rsidRDefault="00776572" w:rsidP="00776572">
            <w:pPr>
              <w:spacing w:before="60" w:after="60"/>
            </w:pPr>
            <w:r>
              <w:t>Kapcsolatfelvétel, kommunikáció</w:t>
            </w:r>
          </w:p>
          <w:p w:rsidR="00776572" w:rsidRDefault="00776572" w:rsidP="00776572">
            <w:pPr>
              <w:spacing w:before="60" w:after="60"/>
            </w:pPr>
            <w:r>
              <w:t>Munkáltatóval való kapcsolatfelvétel gyakorlása – személyesen, telefonon, e-mailben</w:t>
            </w:r>
          </w:p>
          <w:p w:rsidR="00776572" w:rsidRDefault="00776572" w:rsidP="003E23D5">
            <w:pPr>
              <w:pStyle w:val="Listaszerbekezds"/>
              <w:numPr>
                <w:ilvl w:val="0"/>
                <w:numId w:val="36"/>
              </w:numPr>
              <w:spacing w:before="60" w:after="60"/>
            </w:pPr>
            <w:r>
              <w:t>önéletrajz, motivációs levél készítése</w:t>
            </w:r>
          </w:p>
          <w:p w:rsidR="00776572" w:rsidRDefault="00776572" w:rsidP="00776572">
            <w:pPr>
              <w:spacing w:before="60" w:after="60"/>
            </w:pPr>
            <w:r>
              <w:t>Munkaszerződés kötésénél az alapjogok ismeretének használata</w:t>
            </w:r>
          </w:p>
          <w:p w:rsidR="00776572" w:rsidRDefault="00776572" w:rsidP="003E23D5">
            <w:pPr>
              <w:spacing w:before="60" w:after="60"/>
            </w:pPr>
            <w:r>
              <w:t>A szolgáltatások igénybevételéhez vezető út ismerete, vagy a megfelelő szakemberek, szolgáltatások igénylésének menete.</w:t>
            </w:r>
          </w:p>
          <w:p w:rsidR="00776572" w:rsidRDefault="00776572" w:rsidP="00776572">
            <w:pPr>
              <w:spacing w:before="60" w:after="60"/>
            </w:pPr>
            <w:r>
              <w:t>Jogi alapismeretek elsajátítása</w:t>
            </w:r>
          </w:p>
          <w:p w:rsidR="00776572" w:rsidRDefault="00776572" w:rsidP="00776572">
            <w:pPr>
              <w:spacing w:before="60" w:after="60"/>
            </w:pPr>
            <w:r>
              <w:t>Munkajogi alapismeretek</w:t>
            </w:r>
          </w:p>
          <w:p w:rsidR="00776572" w:rsidRPr="00943DC2" w:rsidRDefault="00776572" w:rsidP="007515DB">
            <w:pPr>
              <w:spacing w:before="60" w:after="60"/>
            </w:pPr>
            <w:r>
              <w:t>A választás szabadsága, alternatív lehetőségek ismerete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lastRenderedPageBreak/>
              <w:t>Terjedelme</w:t>
            </w:r>
          </w:p>
        </w:tc>
        <w:tc>
          <w:tcPr>
            <w:tcW w:w="10348" w:type="dxa"/>
            <w:shd w:val="clear" w:color="auto" w:fill="FFFFFF"/>
          </w:tcPr>
          <w:p w:rsidR="00CB3F42" w:rsidRPr="00777BF7" w:rsidRDefault="00FA272B" w:rsidP="004470AE">
            <w:pPr>
              <w:spacing w:before="60" w:after="60"/>
            </w:pPr>
            <w:r w:rsidRPr="00777BF7">
              <w:t>4</w:t>
            </w:r>
            <w:r w:rsidR="00CB3F42" w:rsidRPr="00777BF7">
              <w:t>0 óra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Elméleti órák száma</w:t>
            </w:r>
          </w:p>
        </w:tc>
        <w:tc>
          <w:tcPr>
            <w:tcW w:w="10348" w:type="dxa"/>
            <w:shd w:val="clear" w:color="auto" w:fill="FFFFFF"/>
          </w:tcPr>
          <w:p w:rsidR="00CB3F42" w:rsidRPr="003E23D5" w:rsidRDefault="003E23D5" w:rsidP="004470AE">
            <w:pPr>
              <w:spacing w:before="60" w:after="60"/>
            </w:pPr>
            <w:r w:rsidRPr="003E23D5">
              <w:t xml:space="preserve">10 </w:t>
            </w:r>
            <w:r w:rsidR="00777BF7" w:rsidRPr="003E23D5">
              <w:t>óra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Gyakorlati órák száma</w:t>
            </w:r>
          </w:p>
        </w:tc>
        <w:tc>
          <w:tcPr>
            <w:tcW w:w="10348" w:type="dxa"/>
            <w:shd w:val="clear" w:color="auto" w:fill="FFFFFF"/>
          </w:tcPr>
          <w:p w:rsidR="00CB3F42" w:rsidRPr="003E23D5" w:rsidRDefault="003E23D5" w:rsidP="004470AE">
            <w:pPr>
              <w:spacing w:before="60" w:after="60"/>
            </w:pPr>
            <w:r w:rsidRPr="003E23D5">
              <w:t xml:space="preserve">30 </w:t>
            </w:r>
            <w:r w:rsidR="00777BF7" w:rsidRPr="003E23D5">
              <w:t>óra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A tananyagegység elvégzéséről szóló igazolás kiadásának feltételei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Mind az elméleti, mind a gyakorlati órákból maximum tíz százalékos hiányzás megengedhető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Számonkérések formája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A tanult készségek helyzetgyakorlatokban történő bemutatása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Számonkérések rendszeressége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Tartalmi egységek lezárását követően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lastRenderedPageBreak/>
              <w:t>Számonkérések tartalma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3E23D5" w:rsidP="003E23D5">
            <w:pPr>
              <w:spacing w:before="60" w:after="60"/>
            </w:pPr>
            <w:r>
              <w:t xml:space="preserve">Az önálló életvezetést segítő munkavállaláshoz </w:t>
            </w:r>
            <w:r w:rsidR="00CB3F42" w:rsidRPr="00943DC2">
              <w:t xml:space="preserve">szükséges tevékenységek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A felnőttek tudásszintjének ellenőrzésére szolgáló </w:t>
            </w:r>
            <w:proofErr w:type="gramStart"/>
            <w:r w:rsidRPr="00943DC2">
              <w:t>módszer(</w:t>
            </w:r>
            <w:proofErr w:type="gramEnd"/>
            <w:r w:rsidRPr="00943DC2">
              <w:t>ek)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A mentális problémákkal élő személyek támogatott lakhatásában, valós élethelyzetben követjük nyomon, a tréning során, hogy az elsajátított készségeket teljes körűen képesek-e önállóan használni 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Megszerezhető minősítések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Nem releváns</w:t>
            </w:r>
            <w:bookmarkStart w:id="0" w:name="_GoBack"/>
            <w:bookmarkEnd w:id="0"/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Megszerezhető minősítésekhez tartozó követelményszintek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Nem releváns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Sikertelen </w:t>
            </w:r>
            <w:proofErr w:type="gramStart"/>
            <w:r w:rsidRPr="00943DC2">
              <w:t>teljesítés(</w:t>
            </w:r>
            <w:proofErr w:type="gramEnd"/>
            <w:r w:rsidRPr="00943DC2">
              <w:t>ek) következménye(i)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A készségfejlesztő tréning ismétlése</w:t>
            </w:r>
          </w:p>
        </w:tc>
      </w:tr>
    </w:tbl>
    <w:p w:rsidR="00CB3F42" w:rsidRPr="00B1547A" w:rsidRDefault="00CB3F42" w:rsidP="004470AE">
      <w:pPr>
        <w:spacing w:after="200"/>
        <w:rPr>
          <w:sz w:val="16"/>
          <w:szCs w:val="16"/>
        </w:rPr>
      </w:pP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rPr>
          <w:trHeight w:val="480"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Maximális csoportlétszám (fő)</w:t>
            </w:r>
          </w:p>
        </w:tc>
        <w:tc>
          <w:tcPr>
            <w:tcW w:w="10348" w:type="dxa"/>
            <w:vAlign w:val="center"/>
          </w:tcPr>
          <w:p w:rsidR="00CB3F42" w:rsidRPr="00943DC2" w:rsidRDefault="00CB3F42" w:rsidP="004470AE">
            <w:r w:rsidRPr="00943DC2">
              <w:t>10 fő</w:t>
            </w:r>
          </w:p>
        </w:tc>
      </w:tr>
    </w:tbl>
    <w:p w:rsidR="00CB3F42" w:rsidRPr="00B1547A" w:rsidRDefault="00CB3F42" w:rsidP="004470AE">
      <w:pPr>
        <w:rPr>
          <w:sz w:val="16"/>
          <w:szCs w:val="16"/>
        </w:rPr>
      </w:pP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Személyi feltételek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Legalább 5 éves oktatási gyakorlattal rendelkező, a pszichiátriai betegek komplex pszicho-szociális rehabilitációjának eszközrendszerét ismerő, ezen a területen legalább 5 éves szakmai tapasztalattal rendelkező szakember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Személyi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Szerződéses jogviszony: munkaszerződés vagy megbízási szerződés.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Tárgyi feltételek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777BF7">
            <w:pPr>
              <w:rPr>
                <w:spacing w:val="-6"/>
                <w:lang w:eastAsia="nl-NL"/>
              </w:rPr>
            </w:pPr>
            <w:r w:rsidRPr="00943DC2">
              <w:rPr>
                <w:spacing w:val="-6"/>
                <w:lang w:eastAsia="nl-NL"/>
              </w:rPr>
              <w:t>10 fő elhelyezésére alkalmas terem székekkel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Tárgyi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Az infrastrukturális feltételek bérleményként, az eszközfeltételek a képző intézmény saját tulajdonú eszközeivel és anyagbeszerzésével biztosított.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Egyéb speciális feltételek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Szükség esetén fizikai vagy kommunikációs akadálymentesítés, mindig a résztvevőknek megfelelően.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Egyéb speciális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egyéni speciális szükségleteknek megfelelően eltérő</w:t>
            </w:r>
          </w:p>
        </w:tc>
      </w:tr>
    </w:tbl>
    <w:p w:rsidR="005F03BB" w:rsidRPr="00B1547A" w:rsidRDefault="005F03BB">
      <w:pPr>
        <w:rPr>
          <w:b/>
          <w:sz w:val="16"/>
          <w:szCs w:val="16"/>
        </w:rPr>
      </w:pPr>
    </w:p>
    <w:sectPr w:rsidR="005F03BB" w:rsidRPr="00B1547A" w:rsidSect="006A7E13">
      <w:headerReference w:type="default" r:id="rId8"/>
      <w:footerReference w:type="default" r:id="rId9"/>
      <w:pgSz w:w="16838" w:h="11906" w:orient="landscape" w:code="9"/>
      <w:pgMar w:top="720" w:right="720" w:bottom="720" w:left="720" w:header="119" w:footer="1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72" w:rsidRDefault="00427872">
      <w:r>
        <w:separator/>
      </w:r>
    </w:p>
  </w:endnote>
  <w:endnote w:type="continuationSeparator" w:id="0">
    <w:p w:rsidR="00427872" w:rsidRDefault="0042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2" w:rsidRDefault="00427872" w:rsidP="00090798">
    <w:pPr>
      <w:pStyle w:val="llb"/>
      <w:tabs>
        <w:tab w:val="clear" w:pos="4536"/>
        <w:tab w:val="clear" w:pos="9072"/>
        <w:tab w:val="center" w:pos="7568"/>
        <w:tab w:val="right" w:pos="15136"/>
      </w:tabs>
      <w:jc w:val="right"/>
    </w:pPr>
    <w:r>
      <w:rPr>
        <w:rFonts w:ascii="Verdana" w:hAnsi="Verdana"/>
        <w:noProof/>
        <w:sz w:val="20"/>
      </w:rPr>
      <w:drawing>
        <wp:inline distT="0" distB="0" distL="0" distR="0" wp14:anchorId="1282E1F8" wp14:editId="42239733">
          <wp:extent cx="1251585" cy="772795"/>
          <wp:effectExtent l="19050" t="0" r="5715" b="0"/>
          <wp:docPr id="6" name="Kép 5" descr="fsz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fsz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mallCaps/>
        <w:noProof/>
        <w:sz w:val="20"/>
      </w:rPr>
      <w:drawing>
        <wp:inline distT="0" distB="0" distL="0" distR="0" wp14:anchorId="6A6C4A87" wp14:editId="5774166D">
          <wp:extent cx="772795" cy="707390"/>
          <wp:effectExtent l="19050" t="0" r="8255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Verdana" w:hAnsi="Verdana"/>
        <w:noProof/>
        <w:sz w:val="20"/>
      </w:rPr>
      <w:drawing>
        <wp:inline distT="0" distB="0" distL="0" distR="0" wp14:anchorId="1B8D3754" wp14:editId="1390624B">
          <wp:extent cx="1127760" cy="1024255"/>
          <wp:effectExtent l="1905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72" w:rsidRDefault="00427872">
      <w:r>
        <w:separator/>
      </w:r>
    </w:p>
  </w:footnote>
  <w:footnote w:type="continuationSeparator" w:id="0">
    <w:p w:rsidR="00427872" w:rsidRDefault="00427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2" w:rsidRPr="00EA7791" w:rsidRDefault="00427872" w:rsidP="00D51D40">
    <w:pPr>
      <w:tabs>
        <w:tab w:val="left" w:pos="-142"/>
        <w:tab w:val="center" w:pos="0"/>
      </w:tabs>
      <w:jc w:val="center"/>
      <w:rPr>
        <w:b/>
      </w:rPr>
    </w:pPr>
  </w:p>
  <w:p w:rsidR="00427872" w:rsidRDefault="00427872">
    <w:pPr>
      <w:pStyle w:val="lfej"/>
    </w:pPr>
    <w:r>
      <w:rPr>
        <w:noProof/>
      </w:rPr>
      <w:drawing>
        <wp:inline distT="0" distB="0" distL="0" distR="0" wp14:anchorId="64F434AC" wp14:editId="0795A260">
          <wp:extent cx="2514600" cy="718185"/>
          <wp:effectExtent l="19050" t="0" r="0" b="0"/>
          <wp:docPr id="1" name="Kép 1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7872" w:rsidRPr="0045347A" w:rsidRDefault="00B1547A" w:rsidP="008E245D">
    <w:pPr>
      <w:pStyle w:val="lfej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center" w:pos="7533"/>
      </w:tabs>
      <w:ind w:left="-360" w:right="-290"/>
      <w:rPr>
        <w:rFonts w:ascii="Verdana" w:hAnsi="Verdana"/>
        <w:sz w:val="2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Egyenes összekötő nyíllal 1" o:spid="_x0000_s2054" type="#_x0000_t32" style="position:absolute;left:0;text-align:left;margin-left:3.95pt;margin-top:1.7pt;width:749.2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" strokecolor="#8cb335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D928C5"/>
    <w:multiLevelType w:val="multilevel"/>
    <w:tmpl w:val="73F649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2E23D07"/>
    <w:multiLevelType w:val="hybridMultilevel"/>
    <w:tmpl w:val="0B9813B2"/>
    <w:lvl w:ilvl="0" w:tplc="BBE829D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5DA2"/>
    <w:multiLevelType w:val="multilevel"/>
    <w:tmpl w:val="B84016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63A0002"/>
    <w:multiLevelType w:val="hybridMultilevel"/>
    <w:tmpl w:val="2EA00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05274"/>
    <w:multiLevelType w:val="hybridMultilevel"/>
    <w:tmpl w:val="4BF460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B510C1"/>
    <w:multiLevelType w:val="multilevel"/>
    <w:tmpl w:val="D9285A08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7">
    <w:nsid w:val="0F7E7877"/>
    <w:multiLevelType w:val="hybridMultilevel"/>
    <w:tmpl w:val="76C01FDA"/>
    <w:lvl w:ilvl="0" w:tplc="D8F017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71D5"/>
    <w:multiLevelType w:val="hybridMultilevel"/>
    <w:tmpl w:val="71C6298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12079"/>
    <w:multiLevelType w:val="hybridMultilevel"/>
    <w:tmpl w:val="09C8964A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4966"/>
    <w:multiLevelType w:val="hybridMultilevel"/>
    <w:tmpl w:val="0AE65FB8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B75F2"/>
    <w:multiLevelType w:val="hybridMultilevel"/>
    <w:tmpl w:val="232EEE7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B5E03"/>
    <w:multiLevelType w:val="hybridMultilevel"/>
    <w:tmpl w:val="C93ED1DA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27FBB"/>
    <w:multiLevelType w:val="hybridMultilevel"/>
    <w:tmpl w:val="E5BAB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14771"/>
    <w:multiLevelType w:val="hybridMultilevel"/>
    <w:tmpl w:val="E62CE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F6DCC"/>
    <w:multiLevelType w:val="hybridMultilevel"/>
    <w:tmpl w:val="70BE9F3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66F32B9"/>
    <w:multiLevelType w:val="hybridMultilevel"/>
    <w:tmpl w:val="35DA5208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E4AF8"/>
    <w:multiLevelType w:val="hybridMultilevel"/>
    <w:tmpl w:val="C1B6DD3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A06AFA"/>
    <w:multiLevelType w:val="hybridMultilevel"/>
    <w:tmpl w:val="A180445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024B4"/>
    <w:multiLevelType w:val="hybridMultilevel"/>
    <w:tmpl w:val="8B68B29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A245F"/>
    <w:multiLevelType w:val="hybridMultilevel"/>
    <w:tmpl w:val="205A690A"/>
    <w:lvl w:ilvl="0" w:tplc="BBE829D6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F31A6"/>
    <w:multiLevelType w:val="hybridMultilevel"/>
    <w:tmpl w:val="DB002F8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50919"/>
    <w:multiLevelType w:val="hybridMultilevel"/>
    <w:tmpl w:val="CF2E8ED6"/>
    <w:lvl w:ilvl="0" w:tplc="AF40A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B00B2"/>
    <w:multiLevelType w:val="hybridMultilevel"/>
    <w:tmpl w:val="160E5D82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60F79"/>
    <w:multiLevelType w:val="hybridMultilevel"/>
    <w:tmpl w:val="9A24FB8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F162A"/>
    <w:multiLevelType w:val="hybridMultilevel"/>
    <w:tmpl w:val="08C01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05954"/>
    <w:multiLevelType w:val="hybridMultilevel"/>
    <w:tmpl w:val="6AF49F1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C1928"/>
    <w:multiLevelType w:val="hybridMultilevel"/>
    <w:tmpl w:val="95E64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4041B"/>
    <w:multiLevelType w:val="hybridMultilevel"/>
    <w:tmpl w:val="6C3C9F14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8413C"/>
    <w:multiLevelType w:val="hybridMultilevel"/>
    <w:tmpl w:val="BA500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71E66"/>
    <w:multiLevelType w:val="hybridMultilevel"/>
    <w:tmpl w:val="EBF4977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755D1"/>
    <w:multiLevelType w:val="hybridMultilevel"/>
    <w:tmpl w:val="F07C580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C3E5A"/>
    <w:multiLevelType w:val="hybridMultilevel"/>
    <w:tmpl w:val="A71A0314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83579"/>
    <w:multiLevelType w:val="hybridMultilevel"/>
    <w:tmpl w:val="2CA40AB6"/>
    <w:lvl w:ilvl="0" w:tplc="BBE829D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71C5D"/>
    <w:multiLevelType w:val="hybridMultilevel"/>
    <w:tmpl w:val="C86E9C44"/>
    <w:lvl w:ilvl="0" w:tplc="ADC2A0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036949"/>
    <w:multiLevelType w:val="hybridMultilevel"/>
    <w:tmpl w:val="A496C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2"/>
  </w:num>
  <w:num w:numId="7">
    <w:abstractNumId w:val="3"/>
  </w:num>
  <w:num w:numId="8">
    <w:abstractNumId w:val="0"/>
  </w:num>
  <w:num w:numId="9">
    <w:abstractNumId w:val="32"/>
  </w:num>
  <w:num w:numId="10">
    <w:abstractNumId w:val="11"/>
  </w:num>
  <w:num w:numId="11">
    <w:abstractNumId w:val="8"/>
  </w:num>
  <w:num w:numId="12">
    <w:abstractNumId w:val="23"/>
  </w:num>
  <w:num w:numId="13">
    <w:abstractNumId w:val="18"/>
  </w:num>
  <w:num w:numId="14">
    <w:abstractNumId w:val="28"/>
  </w:num>
  <w:num w:numId="15">
    <w:abstractNumId w:val="21"/>
  </w:num>
  <w:num w:numId="16">
    <w:abstractNumId w:val="26"/>
  </w:num>
  <w:num w:numId="17">
    <w:abstractNumId w:val="17"/>
  </w:num>
  <w:num w:numId="18">
    <w:abstractNumId w:val="4"/>
  </w:num>
  <w:num w:numId="19">
    <w:abstractNumId w:val="31"/>
  </w:num>
  <w:num w:numId="20">
    <w:abstractNumId w:val="19"/>
  </w:num>
  <w:num w:numId="21">
    <w:abstractNumId w:val="10"/>
  </w:num>
  <w:num w:numId="22">
    <w:abstractNumId w:val="12"/>
  </w:num>
  <w:num w:numId="23">
    <w:abstractNumId w:val="16"/>
  </w:num>
  <w:num w:numId="24">
    <w:abstractNumId w:val="24"/>
  </w:num>
  <w:num w:numId="25">
    <w:abstractNumId w:val="9"/>
  </w:num>
  <w:num w:numId="26">
    <w:abstractNumId w:val="34"/>
  </w:num>
  <w:num w:numId="27">
    <w:abstractNumId w:val="20"/>
  </w:num>
  <w:num w:numId="28">
    <w:abstractNumId w:val="2"/>
  </w:num>
  <w:num w:numId="29">
    <w:abstractNumId w:val="33"/>
  </w:num>
  <w:num w:numId="30">
    <w:abstractNumId w:val="30"/>
  </w:num>
  <w:num w:numId="31">
    <w:abstractNumId w:val="13"/>
  </w:num>
  <w:num w:numId="32">
    <w:abstractNumId w:val="29"/>
  </w:num>
  <w:num w:numId="33">
    <w:abstractNumId w:val="25"/>
  </w:num>
  <w:num w:numId="34">
    <w:abstractNumId w:val="14"/>
  </w:num>
  <w:num w:numId="35">
    <w:abstractNumId w:val="3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Egyenes összekötő nyíllal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ED1"/>
    <w:rsid w:val="00005846"/>
    <w:rsid w:val="00006AF7"/>
    <w:rsid w:val="000117C0"/>
    <w:rsid w:val="00011CB7"/>
    <w:rsid w:val="00014DEB"/>
    <w:rsid w:val="000211EE"/>
    <w:rsid w:val="0004641A"/>
    <w:rsid w:val="00050542"/>
    <w:rsid w:val="00050662"/>
    <w:rsid w:val="000560C2"/>
    <w:rsid w:val="000649E7"/>
    <w:rsid w:val="000820EA"/>
    <w:rsid w:val="00087C74"/>
    <w:rsid w:val="00090798"/>
    <w:rsid w:val="00094A04"/>
    <w:rsid w:val="000A0AC3"/>
    <w:rsid w:val="000B4658"/>
    <w:rsid w:val="000E5475"/>
    <w:rsid w:val="000F4076"/>
    <w:rsid w:val="000F72A4"/>
    <w:rsid w:val="00103153"/>
    <w:rsid w:val="00116DF2"/>
    <w:rsid w:val="0015518B"/>
    <w:rsid w:val="001553F9"/>
    <w:rsid w:val="00172EEE"/>
    <w:rsid w:val="00173339"/>
    <w:rsid w:val="0018053C"/>
    <w:rsid w:val="001A06F9"/>
    <w:rsid w:val="001A54B4"/>
    <w:rsid w:val="001A748D"/>
    <w:rsid w:val="001B0749"/>
    <w:rsid w:val="001B0EA7"/>
    <w:rsid w:val="001C5253"/>
    <w:rsid w:val="001D0984"/>
    <w:rsid w:val="001D4835"/>
    <w:rsid w:val="001E20CB"/>
    <w:rsid w:val="001E35D7"/>
    <w:rsid w:val="001F3D90"/>
    <w:rsid w:val="0022471A"/>
    <w:rsid w:val="00261E17"/>
    <w:rsid w:val="002702AD"/>
    <w:rsid w:val="002800A9"/>
    <w:rsid w:val="0028784A"/>
    <w:rsid w:val="00294927"/>
    <w:rsid w:val="002A68E7"/>
    <w:rsid w:val="002D492B"/>
    <w:rsid w:val="002D59D6"/>
    <w:rsid w:val="002F5286"/>
    <w:rsid w:val="002F65F1"/>
    <w:rsid w:val="00302309"/>
    <w:rsid w:val="00306D0E"/>
    <w:rsid w:val="003104BE"/>
    <w:rsid w:val="003307B7"/>
    <w:rsid w:val="003374FA"/>
    <w:rsid w:val="0034432A"/>
    <w:rsid w:val="00372D8D"/>
    <w:rsid w:val="003765EF"/>
    <w:rsid w:val="00384535"/>
    <w:rsid w:val="003D043B"/>
    <w:rsid w:val="003D49EF"/>
    <w:rsid w:val="003E1F42"/>
    <w:rsid w:val="003E23D5"/>
    <w:rsid w:val="00400AD6"/>
    <w:rsid w:val="004119B2"/>
    <w:rsid w:val="00417575"/>
    <w:rsid w:val="00426B0A"/>
    <w:rsid w:val="00427872"/>
    <w:rsid w:val="00434307"/>
    <w:rsid w:val="0043654C"/>
    <w:rsid w:val="0043722D"/>
    <w:rsid w:val="004430C5"/>
    <w:rsid w:val="004470AE"/>
    <w:rsid w:val="00447FC4"/>
    <w:rsid w:val="0045333D"/>
    <w:rsid w:val="004639FC"/>
    <w:rsid w:val="00472EBB"/>
    <w:rsid w:val="0048093A"/>
    <w:rsid w:val="00497743"/>
    <w:rsid w:val="004C6C08"/>
    <w:rsid w:val="004C70FA"/>
    <w:rsid w:val="004E0F8B"/>
    <w:rsid w:val="004E514D"/>
    <w:rsid w:val="005043C5"/>
    <w:rsid w:val="0052126A"/>
    <w:rsid w:val="00533754"/>
    <w:rsid w:val="005377EE"/>
    <w:rsid w:val="00556757"/>
    <w:rsid w:val="00573C58"/>
    <w:rsid w:val="005775F1"/>
    <w:rsid w:val="005A11AF"/>
    <w:rsid w:val="005D4F92"/>
    <w:rsid w:val="005D60F6"/>
    <w:rsid w:val="005F03BB"/>
    <w:rsid w:val="005F5D59"/>
    <w:rsid w:val="006001DB"/>
    <w:rsid w:val="0060114D"/>
    <w:rsid w:val="00614317"/>
    <w:rsid w:val="00625CBD"/>
    <w:rsid w:val="006405AE"/>
    <w:rsid w:val="00657EA4"/>
    <w:rsid w:val="006845EA"/>
    <w:rsid w:val="00690264"/>
    <w:rsid w:val="006A7E13"/>
    <w:rsid w:val="006C21C0"/>
    <w:rsid w:val="006C6E8F"/>
    <w:rsid w:val="006D30DD"/>
    <w:rsid w:val="006D6564"/>
    <w:rsid w:val="006E39B6"/>
    <w:rsid w:val="006F14E3"/>
    <w:rsid w:val="006F7469"/>
    <w:rsid w:val="00702757"/>
    <w:rsid w:val="00723D08"/>
    <w:rsid w:val="00724DCA"/>
    <w:rsid w:val="00725058"/>
    <w:rsid w:val="007515DB"/>
    <w:rsid w:val="0077093E"/>
    <w:rsid w:val="00776572"/>
    <w:rsid w:val="00777BF7"/>
    <w:rsid w:val="00780A0F"/>
    <w:rsid w:val="00785FBE"/>
    <w:rsid w:val="007922E9"/>
    <w:rsid w:val="00793471"/>
    <w:rsid w:val="007A6FA2"/>
    <w:rsid w:val="007B0CFB"/>
    <w:rsid w:val="007C5CC9"/>
    <w:rsid w:val="007C66FA"/>
    <w:rsid w:val="007E44D2"/>
    <w:rsid w:val="007E50F8"/>
    <w:rsid w:val="007F08B7"/>
    <w:rsid w:val="007F298E"/>
    <w:rsid w:val="007F7649"/>
    <w:rsid w:val="008403C5"/>
    <w:rsid w:val="0084467E"/>
    <w:rsid w:val="00852F9C"/>
    <w:rsid w:val="008600B7"/>
    <w:rsid w:val="008601BA"/>
    <w:rsid w:val="00865311"/>
    <w:rsid w:val="008A6CD3"/>
    <w:rsid w:val="008B7524"/>
    <w:rsid w:val="008C536B"/>
    <w:rsid w:val="008D5259"/>
    <w:rsid w:val="008E245D"/>
    <w:rsid w:val="008E7C0F"/>
    <w:rsid w:val="008F3828"/>
    <w:rsid w:val="009023E9"/>
    <w:rsid w:val="00913C96"/>
    <w:rsid w:val="009150BB"/>
    <w:rsid w:val="0093567A"/>
    <w:rsid w:val="00943DC2"/>
    <w:rsid w:val="00967D03"/>
    <w:rsid w:val="00973FCC"/>
    <w:rsid w:val="00985BEB"/>
    <w:rsid w:val="00994EDE"/>
    <w:rsid w:val="009952BD"/>
    <w:rsid w:val="0099622D"/>
    <w:rsid w:val="009B0752"/>
    <w:rsid w:val="009B652B"/>
    <w:rsid w:val="009D41E7"/>
    <w:rsid w:val="009D6D64"/>
    <w:rsid w:val="009F44DC"/>
    <w:rsid w:val="009F7B6A"/>
    <w:rsid w:val="009F7F1B"/>
    <w:rsid w:val="00A003BB"/>
    <w:rsid w:val="00A15B23"/>
    <w:rsid w:val="00A21C13"/>
    <w:rsid w:val="00A40F24"/>
    <w:rsid w:val="00A40FA5"/>
    <w:rsid w:val="00A53EA1"/>
    <w:rsid w:val="00A57749"/>
    <w:rsid w:val="00A80D97"/>
    <w:rsid w:val="00A929F4"/>
    <w:rsid w:val="00A96521"/>
    <w:rsid w:val="00AB0F04"/>
    <w:rsid w:val="00AB4F1A"/>
    <w:rsid w:val="00AC201F"/>
    <w:rsid w:val="00AF7AA1"/>
    <w:rsid w:val="00B1547A"/>
    <w:rsid w:val="00B16CFE"/>
    <w:rsid w:val="00B315BE"/>
    <w:rsid w:val="00B4574D"/>
    <w:rsid w:val="00B7753A"/>
    <w:rsid w:val="00BA42CE"/>
    <w:rsid w:val="00BC4DC6"/>
    <w:rsid w:val="00BF3146"/>
    <w:rsid w:val="00BF3435"/>
    <w:rsid w:val="00BF5BF8"/>
    <w:rsid w:val="00BF5C7B"/>
    <w:rsid w:val="00C05467"/>
    <w:rsid w:val="00C06AE8"/>
    <w:rsid w:val="00C24165"/>
    <w:rsid w:val="00C422C9"/>
    <w:rsid w:val="00C45F14"/>
    <w:rsid w:val="00C72F97"/>
    <w:rsid w:val="00C91D23"/>
    <w:rsid w:val="00C97E70"/>
    <w:rsid w:val="00CB025E"/>
    <w:rsid w:val="00CB3F42"/>
    <w:rsid w:val="00CC216A"/>
    <w:rsid w:val="00D406F2"/>
    <w:rsid w:val="00D51D40"/>
    <w:rsid w:val="00D5456F"/>
    <w:rsid w:val="00D609E2"/>
    <w:rsid w:val="00D675D8"/>
    <w:rsid w:val="00D70812"/>
    <w:rsid w:val="00D76EE6"/>
    <w:rsid w:val="00D83A95"/>
    <w:rsid w:val="00DB40F5"/>
    <w:rsid w:val="00DF7A04"/>
    <w:rsid w:val="00E07A5A"/>
    <w:rsid w:val="00E172EA"/>
    <w:rsid w:val="00E2227B"/>
    <w:rsid w:val="00E44EE4"/>
    <w:rsid w:val="00E51CB0"/>
    <w:rsid w:val="00E524AB"/>
    <w:rsid w:val="00E558AF"/>
    <w:rsid w:val="00E6310C"/>
    <w:rsid w:val="00E748C2"/>
    <w:rsid w:val="00E87E35"/>
    <w:rsid w:val="00EA7791"/>
    <w:rsid w:val="00ED1669"/>
    <w:rsid w:val="00F02057"/>
    <w:rsid w:val="00F07565"/>
    <w:rsid w:val="00F10CE2"/>
    <w:rsid w:val="00F30454"/>
    <w:rsid w:val="00F47E34"/>
    <w:rsid w:val="00F623C7"/>
    <w:rsid w:val="00F66C72"/>
    <w:rsid w:val="00F70DF5"/>
    <w:rsid w:val="00F748B6"/>
    <w:rsid w:val="00F76752"/>
    <w:rsid w:val="00F94817"/>
    <w:rsid w:val="00FA272B"/>
    <w:rsid w:val="00FC2A68"/>
    <w:rsid w:val="00FD0356"/>
    <w:rsid w:val="00FD2B4E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Egyenes összekötő nyíllal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ED1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FE6ED1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E6ED1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E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E6ED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72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3567A"/>
    <w:pPr>
      <w:ind w:left="720"/>
      <w:contextualSpacing/>
    </w:pPr>
  </w:style>
  <w:style w:type="paragraph" w:customStyle="1" w:styleId="Standard">
    <w:name w:val="Standard"/>
    <w:rsid w:val="00CB025E"/>
    <w:pPr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40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7</Pages>
  <Words>1370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Mata-Szrena Renáta</dc:creator>
  <cp:lastModifiedBy>Farkasné Gönczi Rita</cp:lastModifiedBy>
  <cp:revision>156</cp:revision>
  <cp:lastPrinted>2015-04-15T08:23:00Z</cp:lastPrinted>
  <dcterms:created xsi:type="dcterms:W3CDTF">2015-09-14T10:39:00Z</dcterms:created>
  <dcterms:modified xsi:type="dcterms:W3CDTF">2016-01-07T09:44:00Z</dcterms:modified>
</cp:coreProperties>
</file>