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Default="00E15F13" w:rsidP="00E15F13">
      <w:pPr>
        <w:tabs>
          <w:tab w:val="left" w:pos="6833"/>
        </w:tabs>
      </w:pPr>
      <w:r>
        <w:tab/>
      </w:r>
    </w:p>
    <w:tbl>
      <w:tblPr>
        <w:tblW w:w="11061" w:type="dxa"/>
        <w:jc w:val="center"/>
        <w:tblLayout w:type="fixed"/>
        <w:tblLook w:val="04A0" w:firstRow="1" w:lastRow="0" w:firstColumn="1" w:lastColumn="0" w:noHBand="0" w:noVBand="1"/>
      </w:tblPr>
      <w:tblGrid>
        <w:gridCol w:w="995"/>
        <w:gridCol w:w="851"/>
        <w:gridCol w:w="1196"/>
        <w:gridCol w:w="930"/>
        <w:gridCol w:w="645"/>
        <w:gridCol w:w="1246"/>
        <w:gridCol w:w="94"/>
        <w:gridCol w:w="567"/>
        <w:gridCol w:w="425"/>
        <w:gridCol w:w="361"/>
        <w:gridCol w:w="1056"/>
        <w:gridCol w:w="2676"/>
        <w:gridCol w:w="19"/>
      </w:tblGrid>
      <w:tr w:rsidR="00E15F13" w:rsidRPr="006C038C" w14:paraId="2D537DC1" w14:textId="77777777" w:rsidTr="000B365E">
        <w:trPr>
          <w:gridAfter w:val="1"/>
          <w:wAfter w:w="19"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B365E">
        <w:trPr>
          <w:gridAfter w:val="1"/>
          <w:wAfter w:w="19"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B365E">
        <w:trPr>
          <w:gridAfter w:val="1"/>
          <w:wAfter w:w="19"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08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B365E">
        <w:trPr>
          <w:gridAfter w:val="1"/>
          <w:wAfter w:w="19"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5085"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0C7ACC" w:rsidRPr="006C038C" w14:paraId="14A38F72" w14:textId="77777777" w:rsidTr="000B365E">
        <w:trPr>
          <w:gridAfter w:val="1"/>
          <w:wAfter w:w="19"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0C7ACC" w:rsidRPr="00226134" w:rsidRDefault="000C7ACC"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749BCCD" w14:textId="02D14880"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78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0C7ACC" w:rsidRPr="00C87090" w:rsidRDefault="000C7ACC"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6C038C" w14:paraId="220B9159" w14:textId="77777777" w:rsidTr="000B365E">
        <w:trPr>
          <w:gridAfter w:val="1"/>
          <w:wAfter w:w="19"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0C7ACC" w:rsidRPr="00B343CD" w:rsidRDefault="000C7ACC"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3A9653E4"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0C7ACC" w:rsidRPr="006C038C" w:rsidRDefault="000C7ACC" w:rsidP="00C87090">
            <w:pPr>
              <w:spacing w:after="0" w:line="240" w:lineRule="auto"/>
              <w:jc w:val="center"/>
              <w:rPr>
                <w:rFonts w:ascii="Calibri" w:eastAsia="Times New Roman" w:hAnsi="Calibri" w:cs="Times New Roman"/>
                <w:b/>
                <w:color w:val="000000"/>
                <w:sz w:val="16"/>
                <w:szCs w:val="16"/>
                <w:lang w:val="fr-BE"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B365E">
        <w:trPr>
          <w:gridAfter w:val="1"/>
          <w:wAfter w:w="19"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5179"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0B365E">
        <w:trPr>
          <w:gridAfter w:val="1"/>
          <w:wAfter w:w="19"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5179"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0C7ACC" w:rsidRPr="002A00C3" w14:paraId="69DC9F8E" w14:textId="77777777" w:rsidTr="000B365E">
        <w:trPr>
          <w:gridAfter w:val="1"/>
          <w:wAfter w:w="19"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0C7ACC" w:rsidRPr="002A00C3" w:rsidRDefault="000C7ACC"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94ED23" w:rsidR="000C7ACC" w:rsidRPr="00E15F13" w:rsidRDefault="000C7ACC"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786"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732"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0C7ACC" w:rsidRPr="00E15F13" w:rsidRDefault="000C7ACC"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2A00C3" w14:paraId="64DBAB99" w14:textId="77777777" w:rsidTr="000B365E">
        <w:trPr>
          <w:gridAfter w:val="1"/>
          <w:wAfter w:w="19"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0C7ACC" w:rsidRPr="002A00C3" w:rsidRDefault="000C7ACC"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B365E">
        <w:trPr>
          <w:gridAfter w:val="1"/>
          <w:wAfter w:w="19"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517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C87090" w:rsidRPr="00E15F13" w:rsidRDefault="00C87090" w:rsidP="00007AC9">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B365E">
        <w:trPr>
          <w:gridAfter w:val="1"/>
          <w:wAfter w:w="19"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517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0B365E">
        <w:trPr>
          <w:gridAfter w:val="1"/>
          <w:wAfter w:w="19" w:type="dxa"/>
          <w:trHeight w:val="135"/>
          <w:jc w:val="center"/>
        </w:trPr>
        <w:tc>
          <w:tcPr>
            <w:tcW w:w="11042" w:type="dxa"/>
            <w:gridSpan w:val="12"/>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B365E">
        <w:trPr>
          <w:gridAfter w:val="1"/>
          <w:wAfter w:w="19"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10047"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B365E">
        <w:trPr>
          <w:gridAfter w:val="1"/>
          <w:wAfter w:w="19"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7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B365E">
        <w:trPr>
          <w:gridAfter w:val="1"/>
          <w:wAfter w:w="19"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B365E">
        <w:trPr>
          <w:gridAfter w:val="1"/>
          <w:wAfter w:w="19"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7"/>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103" w:type="dxa"/>
            <w:gridSpan w:val="7"/>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B365E">
        <w:trPr>
          <w:gridAfter w:val="1"/>
          <w:wAfter w:w="19"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7"/>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7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0B365E">
        <w:trPr>
          <w:gridAfter w:val="1"/>
          <w:wAfter w:w="19" w:type="dxa"/>
          <w:trHeight w:val="174"/>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3"/>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0B365E">
        <w:trPr>
          <w:gridAfter w:val="1"/>
          <w:wAfter w:w="19" w:type="dxa"/>
          <w:trHeight w:val="330"/>
          <w:jc w:val="center"/>
        </w:trPr>
        <w:tc>
          <w:tcPr>
            <w:tcW w:w="11042"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095CF8BB"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w:t>
            </w:r>
            <w:r w:rsidR="00D5002F">
              <w:rPr>
                <w:rFonts w:ascii="Calibri" w:eastAsia="Times New Roman" w:hAnsi="Calibri" w:cs="Times New Roman"/>
                <w:color w:val="000000"/>
                <w:sz w:val="14"/>
                <w:szCs w:val="16"/>
                <w:lang w:val="en-GB" w:eastAsia="en-GB"/>
              </w:rPr>
              <w:t xml:space="preserve">and Campus Mundi </w:t>
            </w:r>
            <w:r w:rsidRPr="002A00C3">
              <w:rPr>
                <w:rFonts w:ascii="Calibri" w:eastAsia="Times New Roman" w:hAnsi="Calibri" w:cs="Times New Roman"/>
                <w:color w:val="000000"/>
                <w:sz w:val="14"/>
                <w:szCs w:val="16"/>
                <w:lang w:val="en-GB" w:eastAsia="en-GB"/>
              </w:rPr>
              <w:t xml:space="preserve">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bookmarkStart w:id="0" w:name="_GoBack"/>
      <w:bookmarkEnd w:id="0"/>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51E895FE" w14:textId="77777777" w:rsidTr="00122C34">
        <w:trPr>
          <w:trHeight w:val="376"/>
          <w:jc w:val="center"/>
        </w:trPr>
        <w:tc>
          <w:tcPr>
            <w:tcW w:w="11020"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710EC2">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331084">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331084">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r>
      <w:tr w:rsidR="00710EC2" w:rsidRPr="002A00C3" w14:paraId="159329FC" w14:textId="77777777" w:rsidTr="00331084">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331084">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48B81CF7" w14:textId="77777777" w:rsidR="000B365E" w:rsidRDefault="000B365E" w:rsidP="00784E7F">
            <w:pPr>
              <w:spacing w:after="0" w:line="240" w:lineRule="auto"/>
              <w:jc w:val="center"/>
              <w:rPr>
                <w:rFonts w:ascii="Calibri" w:eastAsia="Times New Roman" w:hAnsi="Calibri" w:cs="Times New Roman"/>
                <w:b/>
                <w:color w:val="000000"/>
                <w:sz w:val="18"/>
                <w:szCs w:val="16"/>
                <w:lang w:val="en-GB" w:eastAsia="en-GB"/>
              </w:rPr>
            </w:pPr>
          </w:p>
          <w:p w14:paraId="69DCA062" w14:textId="45D51E6B" w:rsidR="00EC7C21" w:rsidRPr="002A00C3" w:rsidRDefault="000B365E" w:rsidP="000B36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9174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9174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9174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9174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174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174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9174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9174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91749E"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0B365E">
        <w:trPr>
          <w:trHeight w:val="1129"/>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0B365E">
        <w:trPr>
          <w:trHeight w:val="39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B15060">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6FC758BD"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6B2675">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r>
      <w:tr w:rsidR="004F7D2D" w:rsidRPr="002A00C3" w14:paraId="2FE693DD"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B365E">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B365E">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0B365E">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0B365E">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0B365E">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B365E">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B365E">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0B365E">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0B365E">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0B365E">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1553BD" w:rsidRDefault="001553BD" w:rsidP="00261299">
      <w:pPr>
        <w:spacing w:after="0" w:line="240" w:lineRule="auto"/>
      </w:pPr>
      <w:r>
        <w:separator/>
      </w:r>
    </w:p>
  </w:endnote>
  <w:endnote w:type="continuationSeparator" w:id="0">
    <w:p w14:paraId="3D63A217" w14:textId="77777777" w:rsidR="001553BD" w:rsidRDefault="001553BD"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0C7ACC" w:rsidRPr="001B4332" w:rsidRDefault="000C7AC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xml:space="preserve">: a unique identifier that every higher education institution that </w:t>
      </w:r>
      <w:proofErr w:type="gramStart"/>
      <w:r w:rsidRPr="001B4332">
        <w:rPr>
          <w:rFonts w:cs="Arial"/>
          <w:sz w:val="16"/>
          <w:lang w:val="en-GB"/>
        </w:rPr>
        <w:t>has been awarded</w:t>
      </w:r>
      <w:proofErr w:type="gramEnd"/>
      <w:r w:rsidRPr="001B4332">
        <w:rPr>
          <w:rFonts w:cs="Arial"/>
          <w:sz w:val="16"/>
          <w:lang w:val="en-GB"/>
        </w:rPr>
        <w:t xml:space="preserve"> with the Erasmus Charter for Higher Education (ECHE) receives. It is only applicable to higher education institutions located in Programme Countries.</w:t>
      </w:r>
    </w:p>
  </w:endnote>
  <w:endnote w:id="5">
    <w:p w14:paraId="5164F2F5"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1553BD" w:rsidRPr="001B4332" w:rsidRDefault="001553BD"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1553BD" w:rsidRPr="001B4332" w:rsidRDefault="001553BD"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 xml:space="preserve">educational components </w:t>
      </w:r>
      <w:proofErr w:type="gramStart"/>
      <w:r w:rsidRPr="001B4332">
        <w:rPr>
          <w:rFonts w:cstheme="minorHAnsi"/>
          <w:sz w:val="16"/>
          <w:szCs w:val="20"/>
          <w:lang w:val="en-GB"/>
        </w:rPr>
        <w:t>are:</w:t>
      </w:r>
      <w:proofErr w:type="gramEnd"/>
      <w:r w:rsidRPr="001B4332">
        <w:rPr>
          <w:rFonts w:cstheme="minorHAnsi"/>
          <w:sz w:val="16"/>
          <w:szCs w:val="20"/>
          <w:lang w:val="en-GB"/>
        </w:rPr>
        <w:t xml:space="preserve"> a course, module, seminar, laboratory work, practical work, preparation/research for a thesis, mobility window or free electives.</w:t>
      </w:r>
    </w:p>
  </w:endnote>
  <w:endnote w:id="8">
    <w:p w14:paraId="69DCA210" w14:textId="591ED86B"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53BD" w:rsidRPr="001B4332" w:rsidRDefault="001553BD"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xml:space="preserve">: a unique identifier that every higher education institution that </w:t>
      </w:r>
      <w:proofErr w:type="gramStart"/>
      <w:r w:rsidRPr="001B4332">
        <w:rPr>
          <w:rFonts w:cs="Arial"/>
          <w:sz w:val="16"/>
          <w:lang w:val="en-GB"/>
        </w:rPr>
        <w:t>has been awarded</w:t>
      </w:r>
      <w:proofErr w:type="gramEnd"/>
      <w:r w:rsidRPr="001B4332">
        <w:rPr>
          <w:rFonts w:cs="Arial"/>
          <w:sz w:val="16"/>
          <w:lang w:val="en-GB"/>
        </w:rPr>
        <w:t xml:space="preserve">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xml:space="preserve">: a unique identifier that every higher education institution that </w:t>
      </w:r>
      <w:proofErr w:type="gramStart"/>
      <w:r w:rsidRPr="001B4332">
        <w:rPr>
          <w:rFonts w:cs="Arial"/>
          <w:sz w:val="16"/>
          <w:lang w:val="en-GB"/>
        </w:rPr>
        <w:t>has been awarded</w:t>
      </w:r>
      <w:proofErr w:type="gramEnd"/>
      <w:r w:rsidRPr="001B4332">
        <w:rPr>
          <w:rFonts w:cs="Arial"/>
          <w:sz w:val="16"/>
          <w:lang w:val="en-GB"/>
        </w:rPr>
        <w:t xml:space="preserve"> with the Erasmus Charter for Higher Education (ECHE) receives. It is only applicable to higher education institutions located in Programme Countries.</w:t>
      </w:r>
    </w:p>
  </w:endnote>
  <w:endnote w:id="16">
    <w:p w14:paraId="199711F3"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0C73E5B" w:rsidR="001553BD" w:rsidRDefault="001553BD">
        <w:pPr>
          <w:pStyle w:val="llb"/>
          <w:jc w:val="center"/>
        </w:pPr>
        <w:r>
          <w:fldChar w:fldCharType="begin"/>
        </w:r>
        <w:r>
          <w:instrText xml:space="preserve"> PAGE   \* MERGEFORMAT </w:instrText>
        </w:r>
        <w:r>
          <w:fldChar w:fldCharType="separate"/>
        </w:r>
        <w:r w:rsidR="0091749E">
          <w:rPr>
            <w:noProof/>
          </w:rPr>
          <w:t>6</w:t>
        </w:r>
        <w:r>
          <w:rPr>
            <w:noProof/>
          </w:rPr>
          <w:fldChar w:fldCharType="end"/>
        </w:r>
      </w:p>
    </w:sdtContent>
  </w:sdt>
  <w:p w14:paraId="1FA71B8D" w14:textId="77777777" w:rsidR="001553BD" w:rsidRDefault="001553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1553BD" w:rsidRDefault="001553BD" w:rsidP="00261299">
      <w:pPr>
        <w:spacing w:after="0" w:line="240" w:lineRule="auto"/>
      </w:pPr>
      <w:r>
        <w:separator/>
      </w:r>
    </w:p>
  </w:footnote>
  <w:footnote w:type="continuationSeparator" w:id="0">
    <w:p w14:paraId="32E1E28A" w14:textId="77777777" w:rsidR="001553BD" w:rsidRDefault="001553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CE6260C" w:rsidR="001553BD" w:rsidRDefault="001553B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0B38BAE3"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91749E">
                            <w:rPr>
                              <w:rFonts w:ascii="Verdana" w:hAnsi="Verdana"/>
                              <w:b/>
                              <w:i/>
                              <w:color w:val="003CB4"/>
                              <w:sz w:val="18"/>
                              <w:szCs w:val="16"/>
                              <w:lang w:val="en-GB"/>
                            </w:rPr>
                            <w:t>9</w:t>
                          </w:r>
                          <w:r w:rsidRPr="00606EEB">
                            <w:rPr>
                              <w:rFonts w:ascii="Verdana" w:hAnsi="Verdana"/>
                              <w:b/>
                              <w:i/>
                              <w:color w:val="003CB4"/>
                              <w:sz w:val="18"/>
                              <w:szCs w:val="16"/>
                              <w:lang w:val="en-GB"/>
                            </w:rPr>
                            <w:t>/20</w:t>
                          </w:r>
                          <w:r w:rsidR="0091749E">
                            <w:rPr>
                              <w:rFonts w:ascii="Verdana" w:hAnsi="Verdana"/>
                              <w:b/>
                              <w:i/>
                              <w:color w:val="003CB4"/>
                              <w:sz w:val="18"/>
                              <w:szCs w:val="16"/>
                              <w:lang w:val="en-GB"/>
                            </w:rPr>
                            <w:t>20</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0B38BAE3"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91749E">
                      <w:rPr>
                        <w:rFonts w:ascii="Verdana" w:hAnsi="Verdana"/>
                        <w:b/>
                        <w:i/>
                        <w:color w:val="003CB4"/>
                        <w:sz w:val="18"/>
                        <w:szCs w:val="16"/>
                        <w:lang w:val="en-GB"/>
                      </w:rPr>
                      <w:t>9</w:t>
                    </w:r>
                    <w:r w:rsidRPr="00606EEB">
                      <w:rPr>
                        <w:rFonts w:ascii="Verdana" w:hAnsi="Verdana"/>
                        <w:b/>
                        <w:i/>
                        <w:color w:val="003CB4"/>
                        <w:sz w:val="18"/>
                        <w:szCs w:val="16"/>
                        <w:lang w:val="en-GB"/>
                      </w:rPr>
                      <w:t>/20</w:t>
                    </w:r>
                    <w:r w:rsidR="0091749E">
                      <w:rPr>
                        <w:rFonts w:ascii="Verdana" w:hAnsi="Verdana"/>
                        <w:b/>
                        <w:i/>
                        <w:color w:val="003CB4"/>
                        <w:sz w:val="18"/>
                        <w:szCs w:val="16"/>
                        <w:lang w:val="en-GB"/>
                      </w:rPr>
                      <w:t>20</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2EF1F6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553BD" w:rsidRDefault="001553BD">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49E"/>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3A94"/>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6121DEC5-56B6-4F7E-A51F-6BF0040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 ds:uri="http://purl.org/dc/elements/1.1/"/>
    <ds:schemaRef ds:uri="http://schemas.microsoft.com/office/infopath/2007/PartnerControl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F2E1F-2245-45AD-8866-46BDBB34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898</Words>
  <Characters>6199</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Székely Ágnes</cp:lastModifiedBy>
  <cp:revision>3</cp:revision>
  <cp:lastPrinted>2015-07-13T08:35:00Z</cp:lastPrinted>
  <dcterms:created xsi:type="dcterms:W3CDTF">2019-04-24T08:55:00Z</dcterms:created>
  <dcterms:modified xsi:type="dcterms:W3CDTF">2019-04-24T08:55:00Z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